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DC3DB" w14:textId="77777777" w:rsidR="00256D21" w:rsidRPr="00256D21" w:rsidRDefault="00256D21" w:rsidP="00256D21">
      <w:pPr>
        <w:spacing w:before="120"/>
        <w:jc w:val="left"/>
        <w:rPr>
          <w:b/>
          <w:szCs w:val="24"/>
        </w:rPr>
      </w:pPr>
      <w:r w:rsidRPr="00256D21">
        <w:rPr>
          <w:b/>
          <w:szCs w:val="24"/>
        </w:rPr>
        <w:t>Název subjektu</w:t>
      </w:r>
      <w:r w:rsidRPr="00256D21">
        <w:rPr>
          <w:szCs w:val="24"/>
        </w:rPr>
        <w:t>: Ústav hematologie a krevní transfuze</w:t>
      </w:r>
    </w:p>
    <w:p w14:paraId="370F7330" w14:textId="77777777" w:rsidR="00256D21" w:rsidRPr="00256D21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Název objektu</w:t>
      </w:r>
      <w:r w:rsidRPr="00256D21">
        <w:rPr>
          <w:szCs w:val="24"/>
        </w:rPr>
        <w:t>: Národní referenční laboratoř pro DNA diagnostiku</w:t>
      </w:r>
    </w:p>
    <w:p w14:paraId="66C2CEFA" w14:textId="77777777" w:rsidR="00256D21" w:rsidRPr="00256D21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Číslo akreditovaného objektu</w:t>
      </w:r>
      <w:r w:rsidRPr="00256D21">
        <w:rPr>
          <w:szCs w:val="24"/>
        </w:rPr>
        <w:t>: 1345</w:t>
      </w:r>
    </w:p>
    <w:p w14:paraId="5A8B4527" w14:textId="77777777" w:rsidR="00256D21" w:rsidRPr="00256D21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Osvědčení o akreditaci</w:t>
      </w:r>
      <w:r w:rsidRPr="00256D21">
        <w:rPr>
          <w:szCs w:val="24"/>
        </w:rPr>
        <w:t xml:space="preserve"> </w:t>
      </w:r>
      <w:r w:rsidRPr="0011117C">
        <w:rPr>
          <w:b/>
          <w:szCs w:val="24"/>
        </w:rPr>
        <w:t>č.</w:t>
      </w:r>
      <w:r w:rsidRPr="00256D21">
        <w:rPr>
          <w:szCs w:val="24"/>
        </w:rPr>
        <w:t xml:space="preserve">: </w:t>
      </w:r>
      <w:r w:rsidR="008D0413" w:rsidRPr="008664ED">
        <w:rPr>
          <w:szCs w:val="24"/>
        </w:rPr>
        <w:t>675/2024</w:t>
      </w:r>
    </w:p>
    <w:p w14:paraId="2BE8DE6F" w14:textId="77777777" w:rsidR="00256D21" w:rsidRPr="00256D21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Oblast akreditace</w:t>
      </w:r>
      <w:r w:rsidRPr="00256D21">
        <w:rPr>
          <w:szCs w:val="24"/>
        </w:rPr>
        <w:t xml:space="preserve">: Zkušební laboratoř – </w:t>
      </w:r>
      <w:r w:rsidR="003173BB" w:rsidRPr="00D75D93">
        <w:t>ČSN EN ISO/IEC 17025:2018</w:t>
      </w:r>
    </w:p>
    <w:p w14:paraId="1FAA0611" w14:textId="77777777" w:rsidR="005E522E" w:rsidRPr="00256D21" w:rsidRDefault="00256D21" w:rsidP="00256D21">
      <w:pPr>
        <w:spacing w:before="120"/>
        <w:rPr>
          <w:b/>
          <w:szCs w:val="24"/>
        </w:rPr>
      </w:pPr>
      <w:r w:rsidRPr="00256D21">
        <w:rPr>
          <w:b/>
          <w:szCs w:val="24"/>
        </w:rPr>
        <w:t>Aktualizováno dne</w:t>
      </w:r>
      <w:r w:rsidRPr="00256D21">
        <w:rPr>
          <w:szCs w:val="24"/>
        </w:rPr>
        <w:t>:</w:t>
      </w:r>
      <w:r w:rsidR="00485DCA">
        <w:rPr>
          <w:szCs w:val="24"/>
        </w:rPr>
        <w:t xml:space="preserve"> </w:t>
      </w:r>
      <w:r w:rsidR="00EF104B">
        <w:rPr>
          <w:szCs w:val="24"/>
        </w:rPr>
        <w:t>11. 12. 2024</w:t>
      </w:r>
    </w:p>
    <w:p w14:paraId="58B7876D" w14:textId="77777777" w:rsidR="005E522E" w:rsidRPr="00256D21" w:rsidRDefault="005E522E" w:rsidP="00256D21">
      <w:pPr>
        <w:spacing w:before="240" w:after="60"/>
        <w:jc w:val="left"/>
        <w:rPr>
          <w:b/>
          <w:szCs w:val="24"/>
        </w:rPr>
      </w:pPr>
      <w:r w:rsidRPr="00256D21">
        <w:rPr>
          <w:b/>
          <w:szCs w:val="24"/>
        </w:rPr>
        <w:t>Pracoviště zkušební laboratoře:</w:t>
      </w:r>
    </w:p>
    <w:p w14:paraId="13D344DB" w14:textId="77777777" w:rsidR="00EF104B" w:rsidRPr="00F146F9" w:rsidRDefault="00EF104B" w:rsidP="00EF104B">
      <w:pPr>
        <w:tabs>
          <w:tab w:val="left" w:pos="851"/>
          <w:tab w:val="left" w:pos="2127"/>
          <w:tab w:val="left" w:pos="4536"/>
        </w:tabs>
        <w:spacing w:after="60"/>
        <w:ind w:left="567" w:right="141"/>
        <w:jc w:val="left"/>
        <w:rPr>
          <w:b/>
          <w:sz w:val="22"/>
        </w:rPr>
      </w:pPr>
      <w:r>
        <w:rPr>
          <w:sz w:val="22"/>
        </w:rPr>
        <w:t xml:space="preserve">1. </w:t>
      </w:r>
      <w:r w:rsidRPr="00E26F3E">
        <w:rPr>
          <w:b/>
          <w:sz w:val="22"/>
        </w:rPr>
        <w:t xml:space="preserve">Oddělení molekulární </w:t>
      </w:r>
      <w:r>
        <w:rPr>
          <w:b/>
          <w:sz w:val="22"/>
        </w:rPr>
        <w:t>genetiky</w:t>
      </w:r>
      <w:r w:rsidRPr="00E26F3E"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 xml:space="preserve">U Nemocnice 2094/1, </w:t>
      </w:r>
      <w:r w:rsidRPr="00E26F3E">
        <w:rPr>
          <w:sz w:val="22"/>
        </w:rPr>
        <w:t>128 00, Praha 2</w:t>
      </w:r>
    </w:p>
    <w:p w14:paraId="2B053A62" w14:textId="77777777" w:rsidR="00EF104B" w:rsidRDefault="00EF104B" w:rsidP="00EF104B">
      <w:pPr>
        <w:tabs>
          <w:tab w:val="left" w:pos="851"/>
          <w:tab w:val="left" w:pos="6379"/>
        </w:tabs>
        <w:spacing w:after="60"/>
        <w:ind w:left="567" w:right="567"/>
        <w:jc w:val="left"/>
        <w:rPr>
          <w:b/>
          <w:sz w:val="22"/>
        </w:rPr>
      </w:pPr>
      <w:r w:rsidRPr="00E26F3E">
        <w:rPr>
          <w:sz w:val="22"/>
        </w:rPr>
        <w:t>2.</w:t>
      </w:r>
      <w:r>
        <w:rPr>
          <w:sz w:val="22"/>
        </w:rPr>
        <w:t xml:space="preserve"> </w:t>
      </w:r>
      <w:r w:rsidRPr="00E26F3E">
        <w:rPr>
          <w:b/>
          <w:sz w:val="22"/>
        </w:rPr>
        <w:t>Oddělení HLA</w:t>
      </w:r>
      <w:r>
        <w:rPr>
          <w:sz w:val="22"/>
        </w:rPr>
        <w:tab/>
      </w:r>
      <w:r w:rsidRPr="00E26F3E">
        <w:rPr>
          <w:sz w:val="22"/>
        </w:rPr>
        <w:t>Kateřinská 521/19, 120 00, Praha 2</w:t>
      </w:r>
    </w:p>
    <w:p w14:paraId="029D9D9E" w14:textId="77777777" w:rsidR="00EF104B" w:rsidRDefault="00EF104B" w:rsidP="00EF104B">
      <w:pPr>
        <w:tabs>
          <w:tab w:val="left" w:pos="851"/>
          <w:tab w:val="left" w:pos="6379"/>
        </w:tabs>
        <w:spacing w:after="60"/>
        <w:ind w:left="567" w:right="567"/>
        <w:jc w:val="left"/>
        <w:rPr>
          <w:sz w:val="22"/>
        </w:rPr>
      </w:pPr>
      <w:r w:rsidRPr="00D40C2C">
        <w:rPr>
          <w:bCs/>
          <w:sz w:val="22"/>
        </w:rPr>
        <w:t>3.</w:t>
      </w:r>
      <w:r>
        <w:rPr>
          <w:b/>
          <w:sz w:val="22"/>
        </w:rPr>
        <w:t xml:space="preserve"> Oddělení buněčného chimerizmu</w:t>
      </w:r>
      <w:r>
        <w:rPr>
          <w:b/>
          <w:sz w:val="22"/>
        </w:rPr>
        <w:tab/>
      </w:r>
      <w:r w:rsidRPr="00E26F3E">
        <w:rPr>
          <w:sz w:val="22"/>
        </w:rPr>
        <w:t>Kateřinská 521/19, 120 00, Praha 2</w:t>
      </w:r>
    </w:p>
    <w:p w14:paraId="73B46BF8" w14:textId="77777777" w:rsidR="00EF104B" w:rsidRDefault="00EF104B" w:rsidP="00EF104B"/>
    <w:p w14:paraId="6B9F046D" w14:textId="77777777" w:rsidR="00EF104B" w:rsidRDefault="00EF104B" w:rsidP="00EF104B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b/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Pr="00E26F3E">
        <w:rPr>
          <w:b/>
          <w:sz w:val="22"/>
          <w:szCs w:val="22"/>
        </w:rPr>
        <w:t xml:space="preserve">Oddělení molekulární </w:t>
      </w:r>
      <w:r>
        <w:rPr>
          <w:b/>
          <w:sz w:val="22"/>
          <w:szCs w:val="22"/>
        </w:rPr>
        <w:t>genetiky</w:t>
      </w:r>
    </w:p>
    <w:p w14:paraId="4E79B9C4" w14:textId="77777777" w:rsidR="00EF104B" w:rsidRDefault="00EF104B" w:rsidP="00EF104B">
      <w:pPr>
        <w:keepNext/>
        <w:spacing w:before="120" w:after="60"/>
        <w:jc w:val="left"/>
        <w:rPr>
          <w:b/>
        </w:rPr>
      </w:pPr>
      <w:r>
        <w:rPr>
          <w:b/>
        </w:rPr>
        <w:t>Zkoušky: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421"/>
        <w:gridCol w:w="2409"/>
        <w:gridCol w:w="2410"/>
        <w:gridCol w:w="992"/>
      </w:tblGrid>
      <w:tr w:rsidR="00EF104B" w14:paraId="623CEF1E" w14:textId="77777777" w:rsidTr="00EF104B">
        <w:trPr>
          <w:tblHeader/>
        </w:trPr>
        <w:tc>
          <w:tcPr>
            <w:tcW w:w="959" w:type="dxa"/>
            <w:tcBorders>
              <w:top w:val="double" w:sz="4" w:space="0" w:color="auto"/>
              <w:bottom w:val="double" w:sz="4" w:space="0" w:color="auto"/>
            </w:tcBorders>
          </w:tcPr>
          <w:p w14:paraId="2ED86AE6" w14:textId="77777777" w:rsidR="00EF104B" w:rsidRPr="00C35BF9" w:rsidRDefault="00EF104B" w:rsidP="00B245EA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C35BF9">
              <w:rPr>
                <w:b/>
                <w:sz w:val="18"/>
                <w:szCs w:val="18"/>
              </w:rPr>
              <w:t>Pořadové</w:t>
            </w:r>
            <w:r w:rsidRPr="00C35BF9">
              <w:rPr>
                <w:b/>
                <w:sz w:val="18"/>
                <w:szCs w:val="18"/>
              </w:rPr>
              <w:br/>
              <w:t>číslo</w:t>
            </w:r>
            <w:r w:rsidRPr="00C35BF9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421" w:type="dxa"/>
            <w:tcBorders>
              <w:top w:val="double" w:sz="4" w:space="0" w:color="auto"/>
              <w:bottom w:val="double" w:sz="4" w:space="0" w:color="auto"/>
            </w:tcBorders>
          </w:tcPr>
          <w:p w14:paraId="3F89B31A" w14:textId="77777777" w:rsidR="00EF104B" w:rsidRPr="00C35BF9" w:rsidRDefault="00EF104B" w:rsidP="00B245EA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C35BF9">
              <w:rPr>
                <w:b/>
                <w:sz w:val="18"/>
                <w:szCs w:val="18"/>
              </w:rPr>
              <w:t xml:space="preserve">Přesný název </w:t>
            </w:r>
            <w:r w:rsidRPr="00C35BF9">
              <w:rPr>
                <w:b/>
                <w:sz w:val="18"/>
                <w:szCs w:val="18"/>
              </w:rPr>
              <w:br/>
              <w:t>zkušebního postupu / metody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</w:tcPr>
          <w:p w14:paraId="20A8B31B" w14:textId="77777777" w:rsidR="00EF104B" w:rsidRPr="00C35BF9" w:rsidRDefault="00EF104B" w:rsidP="00B245EA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C35BF9">
              <w:rPr>
                <w:b/>
                <w:sz w:val="18"/>
                <w:szCs w:val="18"/>
              </w:rPr>
              <w:t xml:space="preserve">Identifikace </w:t>
            </w:r>
            <w:r w:rsidRPr="00C35BF9">
              <w:rPr>
                <w:b/>
                <w:sz w:val="18"/>
                <w:szCs w:val="18"/>
              </w:rPr>
              <w:br/>
              <w:t>zkušebního postupu / metody</w:t>
            </w:r>
            <w:r w:rsidRPr="00C35BF9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EBD14E" w14:textId="77777777" w:rsidR="00EF104B" w:rsidRPr="00C35BF9" w:rsidRDefault="00EF104B" w:rsidP="00B245EA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C35BF9">
              <w:rPr>
                <w:b/>
                <w:sz w:val="18"/>
                <w:szCs w:val="18"/>
              </w:rPr>
              <w:t>Předmět zkoušky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2BC93D2F" w14:textId="77777777" w:rsidR="00EF104B" w:rsidRPr="00C35BF9" w:rsidRDefault="00EF104B" w:rsidP="00B245EA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C35BF9">
              <w:rPr>
                <w:b/>
                <w:sz w:val="18"/>
                <w:szCs w:val="18"/>
              </w:rPr>
              <w:t>Stupně volnosti</w:t>
            </w:r>
            <w:r w:rsidRPr="00C35BF9">
              <w:rPr>
                <w:b/>
                <w:sz w:val="18"/>
                <w:szCs w:val="18"/>
                <w:vertAlign w:val="superscript"/>
              </w:rPr>
              <w:t>3</w:t>
            </w:r>
          </w:p>
        </w:tc>
      </w:tr>
      <w:tr w:rsidR="00EF104B" w14:paraId="49FB40E4" w14:textId="77777777" w:rsidTr="00EF104B">
        <w:trPr>
          <w:cantSplit/>
        </w:trPr>
        <w:tc>
          <w:tcPr>
            <w:tcW w:w="959" w:type="dxa"/>
            <w:tcBorders>
              <w:top w:val="double" w:sz="4" w:space="0" w:color="auto"/>
            </w:tcBorders>
          </w:tcPr>
          <w:p w14:paraId="56AE47D6" w14:textId="77777777" w:rsidR="00EF104B" w:rsidRPr="0025794F" w:rsidRDefault="00EF104B" w:rsidP="00B245EA">
            <w:pPr>
              <w:spacing w:before="40" w:after="20"/>
              <w:jc w:val="center"/>
              <w:rPr>
                <w:szCs w:val="24"/>
              </w:rPr>
            </w:pPr>
            <w:r w:rsidRPr="00C83BF6">
              <w:rPr>
                <w:sz w:val="22"/>
                <w:szCs w:val="22"/>
              </w:rPr>
              <w:t>1</w:t>
            </w:r>
          </w:p>
        </w:tc>
        <w:tc>
          <w:tcPr>
            <w:tcW w:w="3421" w:type="dxa"/>
            <w:tcBorders>
              <w:top w:val="double" w:sz="4" w:space="0" w:color="auto"/>
            </w:tcBorders>
          </w:tcPr>
          <w:p w14:paraId="7706B2D5" w14:textId="77777777" w:rsidR="00EF104B" w:rsidRPr="0025794F" w:rsidRDefault="00EF104B" w:rsidP="00B245EA">
            <w:pPr>
              <w:spacing w:before="40" w:after="20"/>
              <w:jc w:val="left"/>
              <w:rPr>
                <w:szCs w:val="24"/>
              </w:rPr>
            </w:pPr>
            <w:r w:rsidRPr="003A2B11">
              <w:rPr>
                <w:sz w:val="22"/>
                <w:szCs w:val="22"/>
              </w:rPr>
              <w:t>Stanovení typu přestavby fúzního genu BCR::ABL1</w:t>
            </w:r>
            <w:r w:rsidRPr="003A2B11">
              <w:rPr>
                <w:strike/>
                <w:sz w:val="22"/>
                <w:szCs w:val="22"/>
              </w:rPr>
              <w:t xml:space="preserve"> </w:t>
            </w:r>
            <w:r w:rsidRPr="003A2B11">
              <w:rPr>
                <w:sz w:val="22"/>
                <w:szCs w:val="22"/>
              </w:rPr>
              <w:t>metodou multiplex RT PCR</w:t>
            </w:r>
          </w:p>
        </w:tc>
        <w:tc>
          <w:tcPr>
            <w:tcW w:w="2409" w:type="dxa"/>
            <w:tcBorders>
              <w:top w:val="double" w:sz="4" w:space="0" w:color="auto"/>
            </w:tcBorders>
          </w:tcPr>
          <w:p w14:paraId="57078A44" w14:textId="77777777" w:rsidR="00EF104B" w:rsidRPr="0025794F" w:rsidRDefault="00EF104B" w:rsidP="00B245EA">
            <w:pPr>
              <w:spacing w:before="40" w:after="20"/>
              <w:jc w:val="left"/>
              <w:rPr>
                <w:szCs w:val="24"/>
              </w:rPr>
            </w:pPr>
            <w:r w:rsidRPr="005B42E7">
              <w:rPr>
                <w:sz w:val="22"/>
                <w:szCs w:val="22"/>
              </w:rPr>
              <w:t>NRL_03_SOP_14_02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57503A54" w14:textId="77777777" w:rsidR="00EF104B" w:rsidRPr="002F3436" w:rsidRDefault="00EF104B" w:rsidP="00B245EA">
            <w:pPr>
              <w:spacing w:before="40" w:after="20"/>
              <w:jc w:val="left"/>
              <w:rPr>
                <w:szCs w:val="24"/>
              </w:rPr>
            </w:pPr>
            <w:r w:rsidRPr="005B42E7">
              <w:rPr>
                <w:sz w:val="22"/>
                <w:szCs w:val="22"/>
              </w:rPr>
              <w:t>Biologický materiál obsahující lidskou RNA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3BDA8A5F" w14:textId="77777777" w:rsidR="00EF104B" w:rsidRPr="004F1343" w:rsidRDefault="00EF104B" w:rsidP="00B245EA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A, B, D</w:t>
            </w:r>
          </w:p>
        </w:tc>
      </w:tr>
      <w:tr w:rsidR="00EF104B" w14:paraId="75EA9405" w14:textId="77777777" w:rsidTr="00EF104B">
        <w:trPr>
          <w:cantSplit/>
        </w:trPr>
        <w:tc>
          <w:tcPr>
            <w:tcW w:w="959" w:type="dxa"/>
          </w:tcPr>
          <w:p w14:paraId="46F557A0" w14:textId="77777777" w:rsidR="00EF104B" w:rsidRPr="0025794F" w:rsidRDefault="00EF104B" w:rsidP="00B245EA">
            <w:pPr>
              <w:spacing w:before="40" w:after="20"/>
              <w:jc w:val="center"/>
              <w:rPr>
                <w:szCs w:val="24"/>
              </w:rPr>
            </w:pPr>
            <w:r w:rsidRPr="00C83BF6">
              <w:rPr>
                <w:sz w:val="22"/>
                <w:szCs w:val="22"/>
              </w:rPr>
              <w:t>2</w:t>
            </w:r>
          </w:p>
        </w:tc>
        <w:tc>
          <w:tcPr>
            <w:tcW w:w="3421" w:type="dxa"/>
          </w:tcPr>
          <w:p w14:paraId="4D2F6513" w14:textId="77777777" w:rsidR="00EF104B" w:rsidRPr="0025794F" w:rsidRDefault="00EF104B" w:rsidP="00B245EA">
            <w:pPr>
              <w:spacing w:before="40" w:after="20"/>
              <w:jc w:val="left"/>
              <w:rPr>
                <w:szCs w:val="24"/>
              </w:rPr>
            </w:pPr>
            <w:r w:rsidRPr="003A2B11">
              <w:rPr>
                <w:sz w:val="22"/>
                <w:szCs w:val="22"/>
              </w:rPr>
              <w:t>Stanovení hladiny transkriptu BCR::ABL1 metodou Real-time RT PCR</w:t>
            </w:r>
          </w:p>
        </w:tc>
        <w:tc>
          <w:tcPr>
            <w:tcW w:w="2409" w:type="dxa"/>
          </w:tcPr>
          <w:p w14:paraId="2E455C7A" w14:textId="77777777" w:rsidR="00EF104B" w:rsidRPr="005B42E7" w:rsidRDefault="00EF104B" w:rsidP="00B245EA">
            <w:pPr>
              <w:jc w:val="left"/>
              <w:rPr>
                <w:sz w:val="22"/>
                <w:szCs w:val="22"/>
              </w:rPr>
            </w:pPr>
            <w:r w:rsidRPr="005B42E7">
              <w:rPr>
                <w:sz w:val="22"/>
                <w:szCs w:val="22"/>
              </w:rPr>
              <w:t>NRL_04_SOP_14_02</w:t>
            </w:r>
          </w:p>
          <w:p w14:paraId="35F96E3E" w14:textId="77777777" w:rsidR="00EF104B" w:rsidRPr="0025794F" w:rsidRDefault="00EF104B" w:rsidP="00B245EA">
            <w:pPr>
              <w:spacing w:before="40" w:after="20"/>
              <w:jc w:val="left"/>
              <w:rPr>
                <w:szCs w:val="24"/>
              </w:rPr>
            </w:pPr>
            <w:r w:rsidRPr="005B42E7">
              <w:rPr>
                <w:sz w:val="22"/>
                <w:szCs w:val="22"/>
              </w:rPr>
              <w:t>postup A</w:t>
            </w:r>
          </w:p>
        </w:tc>
        <w:tc>
          <w:tcPr>
            <w:tcW w:w="2410" w:type="dxa"/>
          </w:tcPr>
          <w:p w14:paraId="3D0703A9" w14:textId="77777777" w:rsidR="00EF104B" w:rsidRPr="002F3436" w:rsidRDefault="00EF104B" w:rsidP="00B245EA">
            <w:pPr>
              <w:spacing w:before="40" w:after="20"/>
              <w:jc w:val="left"/>
              <w:rPr>
                <w:szCs w:val="24"/>
              </w:rPr>
            </w:pPr>
            <w:r w:rsidRPr="005B42E7">
              <w:rPr>
                <w:sz w:val="22"/>
                <w:szCs w:val="22"/>
              </w:rPr>
              <w:t>Biologický materiál obsahující lidskou RNA</w:t>
            </w:r>
          </w:p>
        </w:tc>
        <w:tc>
          <w:tcPr>
            <w:tcW w:w="992" w:type="dxa"/>
          </w:tcPr>
          <w:p w14:paraId="51243AA4" w14:textId="77777777" w:rsidR="00EF104B" w:rsidRPr="004F1343" w:rsidRDefault="00EF104B" w:rsidP="00B245EA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A, B, D</w:t>
            </w:r>
          </w:p>
        </w:tc>
      </w:tr>
      <w:tr w:rsidR="00EF104B" w14:paraId="1484F4B5" w14:textId="77777777" w:rsidTr="00EF104B">
        <w:trPr>
          <w:cantSplit/>
        </w:trPr>
        <w:tc>
          <w:tcPr>
            <w:tcW w:w="959" w:type="dxa"/>
          </w:tcPr>
          <w:p w14:paraId="433D79FA" w14:textId="77777777" w:rsidR="00EF104B" w:rsidRPr="0025794F" w:rsidRDefault="00EF104B" w:rsidP="00B245EA">
            <w:pPr>
              <w:spacing w:before="40" w:after="20"/>
              <w:jc w:val="center"/>
              <w:rPr>
                <w:szCs w:val="24"/>
              </w:rPr>
            </w:pPr>
            <w:r w:rsidRPr="00C83BF6">
              <w:rPr>
                <w:sz w:val="22"/>
                <w:szCs w:val="22"/>
              </w:rPr>
              <w:t>3</w:t>
            </w:r>
          </w:p>
        </w:tc>
        <w:tc>
          <w:tcPr>
            <w:tcW w:w="3421" w:type="dxa"/>
          </w:tcPr>
          <w:p w14:paraId="287D56E5" w14:textId="77777777" w:rsidR="00EF104B" w:rsidRPr="0025794F" w:rsidRDefault="00EF104B" w:rsidP="00B245EA">
            <w:pPr>
              <w:spacing w:before="40" w:after="20"/>
              <w:jc w:val="left"/>
              <w:rPr>
                <w:szCs w:val="24"/>
              </w:rPr>
            </w:pPr>
            <w:r w:rsidRPr="003A2B11">
              <w:rPr>
                <w:sz w:val="22"/>
                <w:szCs w:val="22"/>
              </w:rPr>
              <w:t>Stanovení mutací v kinázové doméně BCR::ABL1 metodou přímého sekvenování podle Sangera</w:t>
            </w:r>
          </w:p>
        </w:tc>
        <w:tc>
          <w:tcPr>
            <w:tcW w:w="2409" w:type="dxa"/>
          </w:tcPr>
          <w:p w14:paraId="6B7B5852" w14:textId="77777777" w:rsidR="00EF104B" w:rsidRPr="005B42E7" w:rsidRDefault="00EF104B" w:rsidP="00B245EA">
            <w:pPr>
              <w:jc w:val="left"/>
              <w:rPr>
                <w:sz w:val="22"/>
                <w:szCs w:val="22"/>
              </w:rPr>
            </w:pPr>
            <w:r w:rsidRPr="005B42E7">
              <w:rPr>
                <w:sz w:val="22"/>
                <w:szCs w:val="22"/>
              </w:rPr>
              <w:t>NRL_04_SOP_14_02</w:t>
            </w:r>
          </w:p>
          <w:p w14:paraId="75F8266A" w14:textId="77777777" w:rsidR="00EF104B" w:rsidRPr="0025794F" w:rsidRDefault="00EF104B" w:rsidP="00B245EA">
            <w:pPr>
              <w:spacing w:before="40" w:after="20"/>
              <w:jc w:val="left"/>
              <w:rPr>
                <w:szCs w:val="24"/>
              </w:rPr>
            </w:pPr>
            <w:r w:rsidRPr="005B42E7">
              <w:rPr>
                <w:sz w:val="22"/>
                <w:szCs w:val="22"/>
              </w:rPr>
              <w:t>postup B</w:t>
            </w:r>
          </w:p>
        </w:tc>
        <w:tc>
          <w:tcPr>
            <w:tcW w:w="2410" w:type="dxa"/>
          </w:tcPr>
          <w:p w14:paraId="4BE6AE9D" w14:textId="77777777" w:rsidR="00EF104B" w:rsidRPr="002F3436" w:rsidRDefault="00EF104B" w:rsidP="00B245EA">
            <w:pPr>
              <w:spacing w:before="40" w:after="20"/>
              <w:jc w:val="left"/>
              <w:rPr>
                <w:szCs w:val="24"/>
              </w:rPr>
            </w:pPr>
            <w:r w:rsidRPr="005B42E7">
              <w:rPr>
                <w:sz w:val="22"/>
                <w:szCs w:val="22"/>
              </w:rPr>
              <w:t>Biologický materiál obsahující lidskou RNA</w:t>
            </w:r>
          </w:p>
        </w:tc>
        <w:tc>
          <w:tcPr>
            <w:tcW w:w="992" w:type="dxa"/>
          </w:tcPr>
          <w:p w14:paraId="6BC58B7C" w14:textId="77777777" w:rsidR="00EF104B" w:rsidRPr="004F1343" w:rsidRDefault="00EF104B" w:rsidP="00B245EA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A, B, D</w:t>
            </w:r>
          </w:p>
        </w:tc>
      </w:tr>
      <w:tr w:rsidR="00EF104B" w14:paraId="7F7CB656" w14:textId="77777777" w:rsidTr="00EF104B">
        <w:trPr>
          <w:cantSplit/>
        </w:trPr>
        <w:tc>
          <w:tcPr>
            <w:tcW w:w="959" w:type="dxa"/>
            <w:tcBorders>
              <w:bottom w:val="double" w:sz="4" w:space="0" w:color="auto"/>
            </w:tcBorders>
          </w:tcPr>
          <w:p w14:paraId="4BAC8384" w14:textId="77777777" w:rsidR="00EF104B" w:rsidRPr="004F1343" w:rsidRDefault="00EF104B" w:rsidP="00B245EA">
            <w:pPr>
              <w:spacing w:before="40" w:after="20"/>
              <w:jc w:val="center"/>
              <w:rPr>
                <w:szCs w:val="24"/>
              </w:rPr>
            </w:pPr>
            <w:r w:rsidRPr="00C83BF6">
              <w:rPr>
                <w:sz w:val="22"/>
                <w:szCs w:val="22"/>
              </w:rPr>
              <w:t>4</w:t>
            </w:r>
          </w:p>
        </w:tc>
        <w:tc>
          <w:tcPr>
            <w:tcW w:w="3421" w:type="dxa"/>
            <w:tcBorders>
              <w:bottom w:val="double" w:sz="4" w:space="0" w:color="auto"/>
            </w:tcBorders>
          </w:tcPr>
          <w:p w14:paraId="343E4EE6" w14:textId="77777777" w:rsidR="00EF104B" w:rsidRPr="004F1343" w:rsidRDefault="00EF104B" w:rsidP="00B245EA">
            <w:pPr>
              <w:spacing w:before="40" w:after="20"/>
              <w:jc w:val="left"/>
              <w:rPr>
                <w:szCs w:val="24"/>
              </w:rPr>
            </w:pPr>
            <w:r w:rsidRPr="002E4FA7">
              <w:rPr>
                <w:sz w:val="22"/>
                <w:szCs w:val="22"/>
              </w:rPr>
              <w:t>Stanovení přepočtového koeficientu pro vyjadřování výsledků hladiny transkriptu BCR::ABL1 v mezinárodním měřítku</w:t>
            </w: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14:paraId="55658F44" w14:textId="77777777" w:rsidR="00EF104B" w:rsidRPr="005B42E7" w:rsidRDefault="00EF104B" w:rsidP="00B245EA">
            <w:pPr>
              <w:jc w:val="left"/>
              <w:rPr>
                <w:sz w:val="22"/>
                <w:szCs w:val="22"/>
              </w:rPr>
            </w:pPr>
            <w:r w:rsidRPr="005B42E7">
              <w:rPr>
                <w:sz w:val="22"/>
                <w:szCs w:val="22"/>
              </w:rPr>
              <w:t>NRL_04_SOP_14_02</w:t>
            </w:r>
          </w:p>
          <w:p w14:paraId="34360902" w14:textId="77777777" w:rsidR="00EF104B" w:rsidRPr="004F1343" w:rsidRDefault="00EF104B" w:rsidP="00B245EA">
            <w:pPr>
              <w:spacing w:before="40" w:after="20"/>
              <w:jc w:val="left"/>
              <w:rPr>
                <w:szCs w:val="24"/>
              </w:rPr>
            </w:pPr>
            <w:r w:rsidRPr="005B42E7">
              <w:rPr>
                <w:sz w:val="22"/>
                <w:szCs w:val="22"/>
              </w:rPr>
              <w:t>postup C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18045B62" w14:textId="77777777" w:rsidR="00EF104B" w:rsidRPr="004F1343" w:rsidRDefault="00EF104B" w:rsidP="00B245EA">
            <w:pPr>
              <w:spacing w:before="40" w:after="20"/>
              <w:jc w:val="left"/>
              <w:rPr>
                <w:szCs w:val="24"/>
              </w:rPr>
            </w:pPr>
            <w:r w:rsidRPr="005B42E7">
              <w:rPr>
                <w:sz w:val="22"/>
                <w:szCs w:val="22"/>
              </w:rPr>
              <w:t>Biologický materiál obsahující lidskou RNA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7A328747" w14:textId="77777777" w:rsidR="00EF104B" w:rsidRPr="004F1343" w:rsidRDefault="00EF104B" w:rsidP="00B245EA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A, B, D</w:t>
            </w:r>
          </w:p>
        </w:tc>
      </w:tr>
    </w:tbl>
    <w:p w14:paraId="6E6BF1B5" w14:textId="77777777" w:rsidR="00EF104B" w:rsidRDefault="00EF104B" w:rsidP="00EF104B">
      <w:pPr>
        <w:spacing w:before="40" w:after="20"/>
        <w:ind w:left="284" w:hanging="284"/>
        <w:rPr>
          <w:sz w:val="20"/>
        </w:rPr>
      </w:pPr>
      <w:r w:rsidRPr="004E6E54">
        <w:rPr>
          <w:sz w:val="20"/>
          <w:vertAlign w:val="superscript"/>
        </w:rPr>
        <w:t>1</w:t>
      </w:r>
      <w:r>
        <w:rPr>
          <w:b/>
          <w:sz w:val="20"/>
        </w:rPr>
        <w:tab/>
      </w:r>
      <w:r w:rsidRPr="004B014C">
        <w:rPr>
          <w:sz w:val="20"/>
        </w:rPr>
        <w:t>v případě, že laboratoř je schopna provádět zkoušky mimo své stálé prostory, jsou tyto zkoušky u pořadového čísla označeny hvězdičkou</w:t>
      </w:r>
    </w:p>
    <w:p w14:paraId="3E249F52" w14:textId="77777777" w:rsidR="00EF104B" w:rsidRDefault="00EF104B" w:rsidP="00EF104B">
      <w:pPr>
        <w:spacing w:before="40" w:after="20"/>
        <w:ind w:left="284" w:hanging="284"/>
        <w:rPr>
          <w:iCs/>
          <w:sz w:val="20"/>
        </w:rPr>
      </w:pPr>
      <w:r w:rsidRPr="004E6E54">
        <w:rPr>
          <w:iCs/>
          <w:sz w:val="20"/>
          <w:vertAlign w:val="superscript"/>
        </w:rPr>
        <w:t>2</w:t>
      </w:r>
      <w:r w:rsidRPr="00EB153F">
        <w:rPr>
          <w:b/>
          <w:sz w:val="20"/>
        </w:rPr>
        <w:tab/>
      </w:r>
      <w:r w:rsidRPr="00EB153F">
        <w:rPr>
          <w:iCs/>
          <w:sz w:val="20"/>
        </w:rPr>
        <w:t xml:space="preserve">u datovaných dokumentů identifikujících zkušební postupy se používají pouze tyto konkrétní postupy, u nedatovaných dokumentů identifikujících zkušební postupy se používá nejnovější </w:t>
      </w:r>
      <w:r>
        <w:rPr>
          <w:iCs/>
          <w:sz w:val="20"/>
        </w:rPr>
        <w:t xml:space="preserve">platné </w:t>
      </w:r>
      <w:r w:rsidRPr="00EB153F">
        <w:rPr>
          <w:iCs/>
          <w:sz w:val="20"/>
        </w:rPr>
        <w:t xml:space="preserve">vydání uvedeného </w:t>
      </w:r>
      <w:r>
        <w:rPr>
          <w:iCs/>
          <w:sz w:val="20"/>
        </w:rPr>
        <w:t>postupu (včetně všech změn)</w:t>
      </w:r>
    </w:p>
    <w:p w14:paraId="1E00DC4A" w14:textId="77777777" w:rsidR="00EF104B" w:rsidRPr="00DD540D" w:rsidRDefault="00EF104B" w:rsidP="00EF104B">
      <w:pPr>
        <w:spacing w:before="40" w:after="20"/>
        <w:ind w:left="284" w:hanging="284"/>
        <w:rPr>
          <w:sz w:val="20"/>
        </w:rPr>
      </w:pPr>
      <w:r w:rsidRPr="00DD540D">
        <w:rPr>
          <w:iCs/>
          <w:sz w:val="20"/>
          <w:vertAlign w:val="superscript"/>
        </w:rPr>
        <w:t>3</w:t>
      </w:r>
      <w:r w:rsidRPr="00DD540D">
        <w:rPr>
          <w:b/>
          <w:sz w:val="20"/>
        </w:rPr>
        <w:tab/>
      </w:r>
      <w:r w:rsidRPr="00DD540D">
        <w:rPr>
          <w:iCs/>
          <w:sz w:val="20"/>
        </w:rPr>
        <w:t>stupeň volnosti: A – Flexibilita týkající se materiálů/výrobků (předmět zkoušky), B – Flexibilita týkající se komponent/parametrů/vlastností, C – Flexibilita týkající se výkonnosti metody, D – Flexibilita týkající se metody.</w:t>
      </w:r>
    </w:p>
    <w:p w14:paraId="220FD202" w14:textId="77777777" w:rsidR="00EF104B" w:rsidRDefault="00EF104B" w:rsidP="00EF104B">
      <w:pPr>
        <w:spacing w:before="40" w:after="20"/>
        <w:ind w:left="284"/>
        <w:rPr>
          <w:sz w:val="20"/>
        </w:rPr>
      </w:pPr>
      <w:r w:rsidRPr="00DD540D">
        <w:rPr>
          <w:sz w:val="20"/>
        </w:rPr>
        <w:t>Laboratoř může modifikovat zkušební postupy s uvedeným stupněm volnosti v dané oblasti akreditace při zachování principu měření. Není-li uveden žádný stupeň volnosti, nemůže laboratoř pro danou zkoušku uplatňovat flexibilní přístup k rozsahu akreditace.</w:t>
      </w:r>
    </w:p>
    <w:p w14:paraId="53F8695F" w14:textId="77777777" w:rsidR="00EF104B" w:rsidRPr="00E70B46" w:rsidRDefault="00EF104B" w:rsidP="00EF104B">
      <w:pPr>
        <w:keepNext/>
        <w:spacing w:before="120" w:after="60"/>
        <w:ind w:firstLine="142"/>
        <w:jc w:val="left"/>
        <w:rPr>
          <w:b/>
          <w:sz w:val="22"/>
          <w:szCs w:val="22"/>
        </w:rPr>
      </w:pPr>
      <w:r w:rsidRPr="00E70B46">
        <w:rPr>
          <w:b/>
          <w:sz w:val="22"/>
          <w:szCs w:val="22"/>
        </w:rPr>
        <w:t>Upřesnění rozsahu akreditace:</w:t>
      </w:r>
    </w:p>
    <w:tbl>
      <w:tblPr>
        <w:tblW w:w="9923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8931"/>
      </w:tblGrid>
      <w:tr w:rsidR="00EF104B" w14:paraId="68DDA30A" w14:textId="77777777" w:rsidTr="00B245EA">
        <w:trPr>
          <w:tblHeader/>
        </w:trPr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7BEF48C2" w14:textId="77777777" w:rsidR="00EF104B" w:rsidRPr="005560AF" w:rsidRDefault="00EF104B" w:rsidP="00B245EA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5560AF">
              <w:rPr>
                <w:b/>
                <w:sz w:val="18"/>
                <w:szCs w:val="18"/>
              </w:rPr>
              <w:t>Pořadové</w:t>
            </w:r>
            <w:r w:rsidRPr="005560AF">
              <w:rPr>
                <w:b/>
                <w:sz w:val="18"/>
                <w:szCs w:val="18"/>
              </w:rPr>
              <w:br/>
              <w:t>číslo zkoušky</w:t>
            </w:r>
          </w:p>
        </w:tc>
        <w:tc>
          <w:tcPr>
            <w:tcW w:w="89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C74638" w14:textId="77777777" w:rsidR="00EF104B" w:rsidRDefault="00EF104B" w:rsidP="00B245EA">
            <w:pPr>
              <w:spacing w:before="60" w:after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Detailní informace k činnostem v rozsahu </w:t>
            </w:r>
            <w:r w:rsidRPr="009D5A18">
              <w:rPr>
                <w:b/>
                <w:sz w:val="18"/>
              </w:rPr>
              <w:t>akreditace (stanovované analyty)</w:t>
            </w:r>
          </w:p>
        </w:tc>
      </w:tr>
      <w:tr w:rsidR="00EF104B" w14:paraId="1D6517C8" w14:textId="77777777" w:rsidTr="00B245EA">
        <w:tc>
          <w:tcPr>
            <w:tcW w:w="992" w:type="dxa"/>
            <w:tcBorders>
              <w:top w:val="double" w:sz="4" w:space="0" w:color="auto"/>
            </w:tcBorders>
          </w:tcPr>
          <w:p w14:paraId="19C4A887" w14:textId="77777777" w:rsidR="00EF104B" w:rsidRPr="00E70B46" w:rsidRDefault="00EF104B" w:rsidP="00B245EA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E70B46">
              <w:rPr>
                <w:sz w:val="22"/>
                <w:szCs w:val="22"/>
              </w:rPr>
              <w:t>1</w:t>
            </w:r>
          </w:p>
        </w:tc>
        <w:tc>
          <w:tcPr>
            <w:tcW w:w="8931" w:type="dxa"/>
            <w:tcBorders>
              <w:top w:val="double" w:sz="4" w:space="0" w:color="auto"/>
            </w:tcBorders>
            <w:vAlign w:val="center"/>
          </w:tcPr>
          <w:p w14:paraId="2881FA1E" w14:textId="77777777" w:rsidR="00EF104B" w:rsidRPr="002F3436" w:rsidRDefault="00EF104B" w:rsidP="00B245EA">
            <w:pPr>
              <w:spacing w:before="40" w:after="20"/>
              <w:jc w:val="left"/>
              <w:rPr>
                <w:szCs w:val="24"/>
              </w:rPr>
            </w:pPr>
            <w:r w:rsidRPr="002E4FA7">
              <w:rPr>
                <w:sz w:val="20"/>
              </w:rPr>
              <w:t>detekované přestavby: b2a2 (e13a2), b3a2 (e14a2), e1a2, e19a2 + raritní přestavby</w:t>
            </w:r>
          </w:p>
        </w:tc>
      </w:tr>
      <w:tr w:rsidR="00EF104B" w14:paraId="45E675FE" w14:textId="77777777" w:rsidTr="00B245EA">
        <w:tc>
          <w:tcPr>
            <w:tcW w:w="992" w:type="dxa"/>
          </w:tcPr>
          <w:p w14:paraId="4A4E270D" w14:textId="77777777" w:rsidR="00EF104B" w:rsidRPr="00E70B46" w:rsidRDefault="00EF104B" w:rsidP="00B245EA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E70B46">
              <w:rPr>
                <w:sz w:val="22"/>
                <w:szCs w:val="22"/>
              </w:rPr>
              <w:t>2</w:t>
            </w:r>
          </w:p>
        </w:tc>
        <w:tc>
          <w:tcPr>
            <w:tcW w:w="8931" w:type="dxa"/>
            <w:vAlign w:val="center"/>
          </w:tcPr>
          <w:p w14:paraId="333CFDEF" w14:textId="77777777" w:rsidR="00EF104B" w:rsidRPr="002F3436" w:rsidRDefault="00EF104B" w:rsidP="00B245EA">
            <w:pPr>
              <w:spacing w:before="40" w:after="20"/>
              <w:jc w:val="left"/>
              <w:rPr>
                <w:szCs w:val="24"/>
              </w:rPr>
            </w:pPr>
            <w:r w:rsidRPr="002E4FA7">
              <w:rPr>
                <w:bCs/>
                <w:sz w:val="20"/>
              </w:rPr>
              <w:t>detekované přestavby: b2a2 (e13a2) a b3a2 (e14a2), e1a2; kontrolní geny: GUSB a ABL1</w:t>
            </w:r>
          </w:p>
        </w:tc>
      </w:tr>
    </w:tbl>
    <w:p w14:paraId="354965A5" w14:textId="77777777" w:rsidR="00EF104B" w:rsidRPr="002E4FA7" w:rsidRDefault="00EF104B" w:rsidP="00EF104B">
      <w:pPr>
        <w:tabs>
          <w:tab w:val="left" w:pos="1134"/>
          <w:tab w:val="left" w:pos="2127"/>
          <w:tab w:val="left" w:pos="4536"/>
        </w:tabs>
        <w:spacing w:before="120" w:after="60"/>
        <w:ind w:left="567" w:right="567"/>
        <w:jc w:val="left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>2.</w:t>
      </w:r>
      <w:r>
        <w:rPr>
          <w:sz w:val="22"/>
          <w:szCs w:val="22"/>
        </w:rPr>
        <w:tab/>
      </w:r>
      <w:r w:rsidRPr="00E26F3E">
        <w:rPr>
          <w:b/>
          <w:sz w:val="22"/>
          <w:szCs w:val="22"/>
        </w:rPr>
        <w:t>Oddělení HLA</w:t>
      </w:r>
    </w:p>
    <w:p w14:paraId="5BCD32A5" w14:textId="77777777" w:rsidR="00EF104B" w:rsidRPr="002E4FA7" w:rsidRDefault="00EF104B" w:rsidP="00EF104B">
      <w:pPr>
        <w:keepNext/>
        <w:spacing w:before="120" w:after="60"/>
        <w:ind w:firstLine="142"/>
        <w:jc w:val="left"/>
        <w:rPr>
          <w:b/>
        </w:rPr>
      </w:pPr>
      <w:r w:rsidRPr="002E4FA7">
        <w:rPr>
          <w:b/>
        </w:rPr>
        <w:t>Zkoušky:</w:t>
      </w: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"/>
        <w:gridCol w:w="2937"/>
        <w:gridCol w:w="2423"/>
        <w:gridCol w:w="2685"/>
        <w:gridCol w:w="912"/>
      </w:tblGrid>
      <w:tr w:rsidR="00EF104B" w:rsidRPr="00742ED2" w14:paraId="099B4E0E" w14:textId="77777777" w:rsidTr="00EF104B">
        <w:trPr>
          <w:tblHeader/>
          <w:jc w:val="center"/>
        </w:trPr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A1CDD9F" w14:textId="77777777" w:rsidR="00EF104B" w:rsidRPr="00FE03C7" w:rsidRDefault="00EF104B" w:rsidP="00B245EA">
            <w:pPr>
              <w:spacing w:before="60" w:after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03C7">
              <w:rPr>
                <w:b/>
                <w:sz w:val="18"/>
                <w:szCs w:val="18"/>
              </w:rPr>
              <w:t>Pořadové</w:t>
            </w:r>
            <w:r w:rsidRPr="00FE03C7">
              <w:rPr>
                <w:b/>
                <w:sz w:val="18"/>
                <w:szCs w:val="18"/>
              </w:rPr>
              <w:br/>
              <w:t>číslo</w:t>
            </w:r>
            <w:r w:rsidRPr="00FE03C7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937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06F1C5D" w14:textId="77777777" w:rsidR="00EF104B" w:rsidRPr="00FE03C7" w:rsidRDefault="00EF104B" w:rsidP="00B245EA">
            <w:pPr>
              <w:spacing w:before="60" w:after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03C7">
              <w:rPr>
                <w:b/>
                <w:sz w:val="18"/>
                <w:szCs w:val="18"/>
              </w:rPr>
              <w:t xml:space="preserve">Přesný název </w:t>
            </w:r>
            <w:r w:rsidRPr="00FE03C7">
              <w:rPr>
                <w:b/>
                <w:sz w:val="18"/>
                <w:szCs w:val="18"/>
              </w:rPr>
              <w:br/>
              <w:t>zkušebního postupu/metody</w:t>
            </w:r>
          </w:p>
        </w:tc>
        <w:tc>
          <w:tcPr>
            <w:tcW w:w="2423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1A0026F" w14:textId="77777777" w:rsidR="00EF104B" w:rsidRPr="00FE03C7" w:rsidRDefault="00EF104B" w:rsidP="00B245EA">
            <w:pPr>
              <w:spacing w:before="60" w:after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03C7">
              <w:rPr>
                <w:b/>
                <w:sz w:val="18"/>
                <w:szCs w:val="18"/>
              </w:rPr>
              <w:t xml:space="preserve">Identifikace </w:t>
            </w:r>
            <w:r w:rsidRPr="00FE03C7">
              <w:rPr>
                <w:b/>
                <w:sz w:val="18"/>
                <w:szCs w:val="18"/>
              </w:rPr>
              <w:br/>
              <w:t>zkušebního postupu/metody</w:t>
            </w:r>
            <w:r w:rsidRPr="00FE03C7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685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8A56D6" w14:textId="77777777" w:rsidR="00EF104B" w:rsidRPr="00FE03C7" w:rsidRDefault="00EF104B" w:rsidP="00B245EA">
            <w:pPr>
              <w:spacing w:before="60" w:after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03C7">
              <w:rPr>
                <w:b/>
                <w:sz w:val="18"/>
                <w:szCs w:val="18"/>
              </w:rPr>
              <w:t>Předmět zkoušky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032029F" w14:textId="77777777" w:rsidR="00EF104B" w:rsidRPr="00FE03C7" w:rsidRDefault="00EF104B" w:rsidP="00B245EA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E03C7">
              <w:rPr>
                <w:b/>
                <w:sz w:val="18"/>
                <w:szCs w:val="18"/>
              </w:rPr>
              <w:t>Stupně volnosti</w:t>
            </w:r>
            <w:r w:rsidRPr="00FE03C7">
              <w:rPr>
                <w:b/>
                <w:sz w:val="18"/>
                <w:szCs w:val="18"/>
                <w:vertAlign w:val="superscript"/>
              </w:rPr>
              <w:t>3</w:t>
            </w:r>
          </w:p>
        </w:tc>
      </w:tr>
      <w:tr w:rsidR="00EF104B" w:rsidRPr="00742ED2" w14:paraId="4EFCC34A" w14:textId="77777777" w:rsidTr="00EF104B">
        <w:trPr>
          <w:jc w:val="center"/>
        </w:trPr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0E1CB8" w14:textId="77777777" w:rsidR="00EF104B" w:rsidRPr="009B5153" w:rsidRDefault="00EF104B" w:rsidP="00B245EA">
            <w:pPr>
              <w:jc w:val="center"/>
              <w:rPr>
                <w:sz w:val="22"/>
                <w:szCs w:val="22"/>
              </w:rPr>
            </w:pPr>
            <w:r w:rsidRPr="009B5153">
              <w:rPr>
                <w:sz w:val="22"/>
                <w:szCs w:val="22"/>
              </w:rPr>
              <w:t>1</w:t>
            </w:r>
          </w:p>
        </w:tc>
        <w:tc>
          <w:tcPr>
            <w:tcW w:w="2937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708A13" w14:textId="77777777" w:rsidR="00EF104B" w:rsidRPr="009B5153" w:rsidRDefault="00EF104B" w:rsidP="00B245EA">
            <w:pPr>
              <w:jc w:val="left"/>
              <w:rPr>
                <w:sz w:val="22"/>
                <w:szCs w:val="22"/>
                <w:vertAlign w:val="superscript"/>
              </w:rPr>
            </w:pPr>
            <w:r w:rsidRPr="009B5153">
              <w:rPr>
                <w:sz w:val="22"/>
                <w:szCs w:val="22"/>
              </w:rPr>
              <w:t>Stanovení variant sekvenc</w:t>
            </w:r>
            <w:r w:rsidRPr="009B5153">
              <w:rPr>
                <w:rFonts w:hint="eastAsia"/>
                <w:sz w:val="22"/>
                <w:szCs w:val="22"/>
              </w:rPr>
              <w:t>í</w:t>
            </w:r>
            <w:r w:rsidRPr="009B5153">
              <w:rPr>
                <w:sz w:val="22"/>
                <w:szCs w:val="22"/>
              </w:rPr>
              <w:t xml:space="preserve"> gen</w:t>
            </w:r>
            <w:r w:rsidRPr="009B5153">
              <w:rPr>
                <w:rFonts w:hint="eastAsia"/>
                <w:sz w:val="22"/>
                <w:szCs w:val="22"/>
              </w:rPr>
              <w:t>ů</w:t>
            </w:r>
            <w:r w:rsidRPr="009B5153">
              <w:rPr>
                <w:sz w:val="22"/>
                <w:szCs w:val="22"/>
              </w:rPr>
              <w:t xml:space="preserve"> souvisej</w:t>
            </w:r>
            <w:r w:rsidRPr="009B5153">
              <w:rPr>
                <w:rFonts w:hint="eastAsia"/>
                <w:sz w:val="22"/>
                <w:szCs w:val="22"/>
              </w:rPr>
              <w:t>í</w:t>
            </w:r>
            <w:r w:rsidRPr="009B5153">
              <w:rPr>
                <w:sz w:val="22"/>
                <w:szCs w:val="22"/>
              </w:rPr>
              <w:t>c</w:t>
            </w:r>
            <w:r w:rsidRPr="009B5153">
              <w:rPr>
                <w:rFonts w:hint="eastAsia"/>
                <w:sz w:val="22"/>
                <w:szCs w:val="22"/>
              </w:rPr>
              <w:t>í</w:t>
            </w:r>
            <w:r w:rsidRPr="009B5153">
              <w:rPr>
                <w:sz w:val="22"/>
                <w:szCs w:val="22"/>
              </w:rPr>
              <w:t>ch s hematologick</w:t>
            </w:r>
            <w:r w:rsidRPr="009B5153">
              <w:rPr>
                <w:rFonts w:hint="eastAsia"/>
                <w:sz w:val="22"/>
                <w:szCs w:val="22"/>
              </w:rPr>
              <w:t>ý</w:t>
            </w:r>
            <w:r w:rsidRPr="009B5153">
              <w:rPr>
                <w:sz w:val="22"/>
                <w:szCs w:val="22"/>
              </w:rPr>
              <w:t>mi a imunologick</w:t>
            </w:r>
            <w:r w:rsidRPr="009B5153">
              <w:rPr>
                <w:rFonts w:hint="eastAsia"/>
                <w:sz w:val="22"/>
                <w:szCs w:val="22"/>
              </w:rPr>
              <w:t>ý</w:t>
            </w:r>
            <w:r w:rsidRPr="009B5153">
              <w:rPr>
                <w:sz w:val="22"/>
                <w:szCs w:val="22"/>
              </w:rPr>
              <w:t>mi onemocn</w:t>
            </w:r>
            <w:r w:rsidRPr="009B5153">
              <w:rPr>
                <w:rFonts w:hint="eastAsia"/>
                <w:sz w:val="22"/>
                <w:szCs w:val="22"/>
              </w:rPr>
              <w:t>ě</w:t>
            </w:r>
            <w:r w:rsidRPr="009B5153">
              <w:rPr>
                <w:sz w:val="22"/>
                <w:szCs w:val="22"/>
              </w:rPr>
              <w:t>n</w:t>
            </w:r>
            <w:r w:rsidRPr="009B5153">
              <w:rPr>
                <w:rFonts w:hint="eastAsia"/>
                <w:sz w:val="22"/>
                <w:szCs w:val="22"/>
              </w:rPr>
              <w:t>í</w:t>
            </w:r>
            <w:r w:rsidRPr="009B5153">
              <w:rPr>
                <w:sz w:val="22"/>
                <w:szCs w:val="22"/>
              </w:rPr>
              <w:t>mi a transplanta</w:t>
            </w:r>
            <w:r w:rsidRPr="009B5153">
              <w:rPr>
                <w:rFonts w:hint="eastAsia"/>
                <w:sz w:val="22"/>
                <w:szCs w:val="22"/>
              </w:rPr>
              <w:t>č</w:t>
            </w:r>
            <w:r w:rsidRPr="009B5153">
              <w:rPr>
                <w:sz w:val="22"/>
                <w:szCs w:val="22"/>
              </w:rPr>
              <w:t>n</w:t>
            </w:r>
            <w:r w:rsidRPr="009B5153">
              <w:rPr>
                <w:rFonts w:hint="eastAsia"/>
                <w:sz w:val="22"/>
                <w:szCs w:val="22"/>
              </w:rPr>
              <w:t>í</w:t>
            </w:r>
            <w:r w:rsidRPr="009B5153">
              <w:rPr>
                <w:sz w:val="22"/>
                <w:szCs w:val="22"/>
              </w:rPr>
              <w:t>m programem krvetvorn</w:t>
            </w:r>
            <w:r w:rsidRPr="009B5153">
              <w:rPr>
                <w:rFonts w:hint="eastAsia"/>
                <w:sz w:val="22"/>
                <w:szCs w:val="22"/>
              </w:rPr>
              <w:t>ý</w:t>
            </w:r>
            <w:r w:rsidRPr="009B5153">
              <w:rPr>
                <w:sz w:val="22"/>
                <w:szCs w:val="22"/>
              </w:rPr>
              <w:t>ch bun</w:t>
            </w:r>
            <w:r w:rsidRPr="009B5153">
              <w:rPr>
                <w:rFonts w:hint="eastAsia"/>
                <w:sz w:val="22"/>
                <w:szCs w:val="22"/>
              </w:rPr>
              <w:t>ě</w:t>
            </w:r>
            <w:r w:rsidRPr="009B5153">
              <w:rPr>
                <w:sz w:val="22"/>
                <w:szCs w:val="22"/>
              </w:rPr>
              <w:t>k metodou PCR s gelovou elektroforézou</w:t>
            </w:r>
          </w:p>
        </w:tc>
        <w:tc>
          <w:tcPr>
            <w:tcW w:w="2423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6DBC77" w14:textId="77777777" w:rsidR="00EF104B" w:rsidRPr="005B42E7" w:rsidRDefault="00EF104B" w:rsidP="00B245EA">
            <w:pPr>
              <w:jc w:val="left"/>
              <w:rPr>
                <w:sz w:val="22"/>
                <w:szCs w:val="22"/>
              </w:rPr>
            </w:pPr>
            <w:r w:rsidRPr="005B42E7">
              <w:rPr>
                <w:sz w:val="22"/>
                <w:szCs w:val="22"/>
              </w:rPr>
              <w:t>NRL_05_SOP_14_02</w:t>
            </w:r>
          </w:p>
          <w:p w14:paraId="5AE3F898" w14:textId="77777777" w:rsidR="00EF104B" w:rsidRPr="00CC07AD" w:rsidRDefault="00EF104B" w:rsidP="00B245EA">
            <w:pPr>
              <w:jc w:val="left"/>
              <w:rPr>
                <w:sz w:val="22"/>
                <w:szCs w:val="22"/>
                <w:highlight w:val="yellow"/>
              </w:rPr>
            </w:pPr>
            <w:r w:rsidRPr="005B42E7">
              <w:rPr>
                <w:sz w:val="22"/>
                <w:szCs w:val="22"/>
              </w:rPr>
              <w:t>postup A</w:t>
            </w:r>
          </w:p>
        </w:tc>
        <w:tc>
          <w:tcPr>
            <w:tcW w:w="268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6C4D77A" w14:textId="77777777" w:rsidR="00EF104B" w:rsidRPr="005B42E7" w:rsidRDefault="00EF104B" w:rsidP="00B245EA">
            <w:pPr>
              <w:jc w:val="left"/>
              <w:rPr>
                <w:sz w:val="22"/>
                <w:szCs w:val="22"/>
              </w:rPr>
            </w:pPr>
            <w:r w:rsidRPr="005B42E7">
              <w:rPr>
                <w:sz w:val="22"/>
                <w:szCs w:val="22"/>
              </w:rPr>
              <w:t>Biologický materiál obsahující lidskou jadernou DNA</w:t>
            </w:r>
          </w:p>
          <w:p w14:paraId="788B519D" w14:textId="77777777" w:rsidR="00EF104B" w:rsidRPr="00CC07AD" w:rsidRDefault="00EF104B" w:rsidP="00B245EA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14:paraId="13C6DC43" w14:textId="77777777" w:rsidR="00EF104B" w:rsidRPr="00CC07AD" w:rsidRDefault="00EF104B" w:rsidP="00B245E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A, B, D</w:t>
            </w:r>
          </w:p>
        </w:tc>
      </w:tr>
      <w:tr w:rsidR="00EF104B" w:rsidRPr="003213CB" w14:paraId="5F634467" w14:textId="77777777" w:rsidTr="00EF104B">
        <w:trPr>
          <w:jc w:val="center"/>
        </w:trPr>
        <w:tc>
          <w:tcPr>
            <w:tcW w:w="96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1DCDCA0" w14:textId="77777777" w:rsidR="00EF104B" w:rsidRPr="009B5153" w:rsidRDefault="00EF104B" w:rsidP="00B245EA">
            <w:pPr>
              <w:jc w:val="center"/>
              <w:rPr>
                <w:sz w:val="22"/>
                <w:szCs w:val="22"/>
              </w:rPr>
            </w:pPr>
            <w:r w:rsidRPr="009B5153">
              <w:rPr>
                <w:sz w:val="22"/>
                <w:szCs w:val="22"/>
              </w:rPr>
              <w:t>2</w:t>
            </w:r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8D1CD" w14:textId="77777777" w:rsidR="00EF104B" w:rsidRPr="009B5153" w:rsidRDefault="00EF104B" w:rsidP="00B245EA">
            <w:pPr>
              <w:jc w:val="left"/>
              <w:rPr>
                <w:sz w:val="22"/>
                <w:szCs w:val="22"/>
              </w:rPr>
            </w:pPr>
            <w:r w:rsidRPr="009B5153">
              <w:rPr>
                <w:sz w:val="22"/>
                <w:szCs w:val="22"/>
              </w:rPr>
              <w:t>Stanovení variant sekvenc</w:t>
            </w:r>
            <w:r w:rsidRPr="009B5153">
              <w:rPr>
                <w:rFonts w:hint="eastAsia"/>
                <w:sz w:val="22"/>
                <w:szCs w:val="22"/>
              </w:rPr>
              <w:t>í</w:t>
            </w:r>
            <w:r w:rsidRPr="009B5153">
              <w:rPr>
                <w:sz w:val="22"/>
                <w:szCs w:val="22"/>
              </w:rPr>
              <w:t xml:space="preserve"> gen</w:t>
            </w:r>
            <w:r w:rsidRPr="009B5153">
              <w:rPr>
                <w:rFonts w:hint="eastAsia"/>
                <w:sz w:val="22"/>
                <w:szCs w:val="22"/>
              </w:rPr>
              <w:t>ů</w:t>
            </w:r>
            <w:r w:rsidRPr="009B5153">
              <w:rPr>
                <w:sz w:val="22"/>
                <w:szCs w:val="22"/>
              </w:rPr>
              <w:t xml:space="preserve"> souvisej</w:t>
            </w:r>
            <w:r w:rsidRPr="009B5153">
              <w:rPr>
                <w:rFonts w:hint="eastAsia"/>
                <w:sz w:val="22"/>
                <w:szCs w:val="22"/>
              </w:rPr>
              <w:t>í</w:t>
            </w:r>
            <w:r w:rsidRPr="009B5153">
              <w:rPr>
                <w:sz w:val="22"/>
                <w:szCs w:val="22"/>
              </w:rPr>
              <w:t>c</w:t>
            </w:r>
            <w:r w:rsidRPr="009B5153">
              <w:rPr>
                <w:rFonts w:hint="eastAsia"/>
                <w:sz w:val="22"/>
                <w:szCs w:val="22"/>
              </w:rPr>
              <w:t>í</w:t>
            </w:r>
            <w:r w:rsidRPr="009B5153">
              <w:rPr>
                <w:sz w:val="22"/>
                <w:szCs w:val="22"/>
              </w:rPr>
              <w:t>ch s hematologick</w:t>
            </w:r>
            <w:r w:rsidRPr="009B5153">
              <w:rPr>
                <w:rFonts w:hint="eastAsia"/>
                <w:sz w:val="22"/>
                <w:szCs w:val="22"/>
              </w:rPr>
              <w:t>ý</w:t>
            </w:r>
            <w:r w:rsidRPr="009B5153">
              <w:rPr>
                <w:sz w:val="22"/>
                <w:szCs w:val="22"/>
              </w:rPr>
              <w:t>mi a imunologick</w:t>
            </w:r>
            <w:r w:rsidRPr="009B5153">
              <w:rPr>
                <w:rFonts w:hint="eastAsia"/>
                <w:sz w:val="22"/>
                <w:szCs w:val="22"/>
              </w:rPr>
              <w:t>ý</w:t>
            </w:r>
            <w:r w:rsidRPr="009B5153">
              <w:rPr>
                <w:sz w:val="22"/>
                <w:szCs w:val="22"/>
              </w:rPr>
              <w:t>mi onemocn</w:t>
            </w:r>
            <w:r w:rsidRPr="009B5153">
              <w:rPr>
                <w:rFonts w:hint="eastAsia"/>
                <w:sz w:val="22"/>
                <w:szCs w:val="22"/>
              </w:rPr>
              <w:t>ě</w:t>
            </w:r>
            <w:r w:rsidRPr="009B5153">
              <w:rPr>
                <w:sz w:val="22"/>
                <w:szCs w:val="22"/>
              </w:rPr>
              <w:t>n</w:t>
            </w:r>
            <w:r w:rsidRPr="009B5153">
              <w:rPr>
                <w:rFonts w:hint="eastAsia"/>
                <w:sz w:val="22"/>
                <w:szCs w:val="22"/>
              </w:rPr>
              <w:t>í</w:t>
            </w:r>
            <w:r w:rsidRPr="009B5153">
              <w:rPr>
                <w:sz w:val="22"/>
                <w:szCs w:val="22"/>
              </w:rPr>
              <w:t>mi a transplanta</w:t>
            </w:r>
            <w:r w:rsidRPr="009B5153">
              <w:rPr>
                <w:rFonts w:hint="eastAsia"/>
                <w:sz w:val="22"/>
                <w:szCs w:val="22"/>
              </w:rPr>
              <w:t>č</w:t>
            </w:r>
            <w:r w:rsidRPr="009B5153">
              <w:rPr>
                <w:sz w:val="22"/>
                <w:szCs w:val="22"/>
              </w:rPr>
              <w:t>n</w:t>
            </w:r>
            <w:r w:rsidRPr="009B5153">
              <w:rPr>
                <w:rFonts w:hint="eastAsia"/>
                <w:sz w:val="22"/>
                <w:szCs w:val="22"/>
              </w:rPr>
              <w:t>í</w:t>
            </w:r>
            <w:r w:rsidRPr="009B5153">
              <w:rPr>
                <w:sz w:val="22"/>
                <w:szCs w:val="22"/>
              </w:rPr>
              <w:t>m programem krvetvorn</w:t>
            </w:r>
            <w:r w:rsidRPr="009B5153">
              <w:rPr>
                <w:rFonts w:hint="eastAsia"/>
                <w:sz w:val="22"/>
                <w:szCs w:val="22"/>
              </w:rPr>
              <w:t>ý</w:t>
            </w:r>
            <w:r w:rsidRPr="009B5153">
              <w:rPr>
                <w:sz w:val="22"/>
                <w:szCs w:val="22"/>
              </w:rPr>
              <w:t>ch bun</w:t>
            </w:r>
            <w:r w:rsidRPr="009B5153">
              <w:rPr>
                <w:rFonts w:hint="eastAsia"/>
                <w:sz w:val="22"/>
                <w:szCs w:val="22"/>
              </w:rPr>
              <w:t>ě</w:t>
            </w:r>
            <w:r w:rsidRPr="009B5153">
              <w:rPr>
                <w:sz w:val="22"/>
                <w:szCs w:val="22"/>
              </w:rPr>
              <w:t>k metodou Real-time PCR</w:t>
            </w:r>
          </w:p>
        </w:tc>
        <w:tc>
          <w:tcPr>
            <w:tcW w:w="2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5599F" w14:textId="77777777" w:rsidR="00EF104B" w:rsidRPr="005B42E7" w:rsidRDefault="00EF104B" w:rsidP="00B245EA">
            <w:pPr>
              <w:jc w:val="left"/>
              <w:rPr>
                <w:sz w:val="22"/>
                <w:szCs w:val="22"/>
              </w:rPr>
            </w:pPr>
            <w:r w:rsidRPr="005B42E7">
              <w:rPr>
                <w:sz w:val="22"/>
                <w:szCs w:val="22"/>
              </w:rPr>
              <w:t>NRL_05_SOP_14_02</w:t>
            </w:r>
          </w:p>
          <w:p w14:paraId="4D2C12C9" w14:textId="77777777" w:rsidR="00EF104B" w:rsidRPr="00CC07AD" w:rsidRDefault="00EF104B" w:rsidP="00B245EA">
            <w:pPr>
              <w:jc w:val="left"/>
              <w:rPr>
                <w:sz w:val="22"/>
                <w:szCs w:val="22"/>
                <w:highlight w:val="yellow"/>
              </w:rPr>
            </w:pPr>
            <w:r w:rsidRPr="005B42E7">
              <w:rPr>
                <w:sz w:val="22"/>
                <w:szCs w:val="22"/>
              </w:rPr>
              <w:t>postup C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ED983AF" w14:textId="77777777" w:rsidR="00EF104B" w:rsidRPr="00E26F3E" w:rsidRDefault="00EF104B" w:rsidP="00B245EA">
            <w:pPr>
              <w:jc w:val="left"/>
              <w:rPr>
                <w:sz w:val="22"/>
                <w:szCs w:val="22"/>
              </w:rPr>
            </w:pPr>
            <w:r w:rsidRPr="005B42E7">
              <w:rPr>
                <w:sz w:val="22"/>
                <w:szCs w:val="22"/>
              </w:rPr>
              <w:t>Biologický materiál obsahující lidskou jadernou DNA</w:t>
            </w:r>
          </w:p>
        </w:tc>
        <w:tc>
          <w:tcPr>
            <w:tcW w:w="9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14:paraId="699DA22B" w14:textId="77777777" w:rsidR="00EF104B" w:rsidRPr="00CC07AD" w:rsidRDefault="00EF104B" w:rsidP="00B245E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A, B, D</w:t>
            </w:r>
          </w:p>
        </w:tc>
      </w:tr>
      <w:tr w:rsidR="00EF104B" w:rsidRPr="003213CB" w14:paraId="0C2D5212" w14:textId="77777777" w:rsidTr="00EF104B">
        <w:trPr>
          <w:jc w:val="center"/>
        </w:trPr>
        <w:tc>
          <w:tcPr>
            <w:tcW w:w="966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7E441C20" w14:textId="77777777" w:rsidR="00EF104B" w:rsidRPr="009B5153" w:rsidRDefault="00EF104B" w:rsidP="00B245EA">
            <w:pPr>
              <w:jc w:val="center"/>
              <w:rPr>
                <w:sz w:val="22"/>
                <w:szCs w:val="22"/>
              </w:rPr>
            </w:pPr>
            <w:r w:rsidRPr="009B5153">
              <w:rPr>
                <w:sz w:val="22"/>
                <w:szCs w:val="22"/>
              </w:rPr>
              <w:t>3</w:t>
            </w:r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5F7E95E" w14:textId="77777777" w:rsidR="00EF104B" w:rsidRPr="009B5153" w:rsidRDefault="00EF104B" w:rsidP="00B245EA">
            <w:pPr>
              <w:jc w:val="left"/>
              <w:rPr>
                <w:sz w:val="22"/>
                <w:szCs w:val="22"/>
              </w:rPr>
            </w:pPr>
            <w:r w:rsidRPr="009B5153">
              <w:rPr>
                <w:sz w:val="22"/>
                <w:szCs w:val="22"/>
              </w:rPr>
              <w:t>Stanovení variant sekvenc</w:t>
            </w:r>
            <w:r w:rsidRPr="009B5153">
              <w:rPr>
                <w:rFonts w:hint="eastAsia"/>
                <w:sz w:val="22"/>
                <w:szCs w:val="22"/>
              </w:rPr>
              <w:t>í</w:t>
            </w:r>
            <w:r w:rsidRPr="009B5153">
              <w:rPr>
                <w:sz w:val="22"/>
                <w:szCs w:val="22"/>
              </w:rPr>
              <w:t xml:space="preserve"> gen</w:t>
            </w:r>
            <w:r w:rsidRPr="009B5153">
              <w:rPr>
                <w:rFonts w:hint="eastAsia"/>
                <w:sz w:val="22"/>
                <w:szCs w:val="22"/>
              </w:rPr>
              <w:t>ů</w:t>
            </w:r>
            <w:r w:rsidRPr="009B5153">
              <w:rPr>
                <w:sz w:val="22"/>
                <w:szCs w:val="22"/>
              </w:rPr>
              <w:t xml:space="preserve"> souvisej</w:t>
            </w:r>
            <w:r w:rsidRPr="009B5153">
              <w:rPr>
                <w:rFonts w:hint="eastAsia"/>
                <w:sz w:val="22"/>
                <w:szCs w:val="22"/>
              </w:rPr>
              <w:t>í</w:t>
            </w:r>
            <w:r w:rsidRPr="009B5153">
              <w:rPr>
                <w:sz w:val="22"/>
                <w:szCs w:val="22"/>
              </w:rPr>
              <w:t>c</w:t>
            </w:r>
            <w:r w:rsidRPr="009B5153">
              <w:rPr>
                <w:rFonts w:hint="eastAsia"/>
                <w:sz w:val="22"/>
                <w:szCs w:val="22"/>
              </w:rPr>
              <w:t>í</w:t>
            </w:r>
            <w:r w:rsidRPr="009B5153">
              <w:rPr>
                <w:sz w:val="22"/>
                <w:szCs w:val="22"/>
              </w:rPr>
              <w:t>ch s hematologick</w:t>
            </w:r>
            <w:r w:rsidRPr="009B5153">
              <w:rPr>
                <w:rFonts w:hint="eastAsia"/>
                <w:sz w:val="22"/>
                <w:szCs w:val="22"/>
              </w:rPr>
              <w:t>ý</w:t>
            </w:r>
            <w:r w:rsidRPr="009B5153">
              <w:rPr>
                <w:sz w:val="22"/>
                <w:szCs w:val="22"/>
              </w:rPr>
              <w:t>mi a imunologick</w:t>
            </w:r>
            <w:r w:rsidRPr="009B5153">
              <w:rPr>
                <w:rFonts w:hint="eastAsia"/>
                <w:sz w:val="22"/>
                <w:szCs w:val="22"/>
              </w:rPr>
              <w:t>ý</w:t>
            </w:r>
            <w:r w:rsidRPr="009B5153">
              <w:rPr>
                <w:sz w:val="22"/>
                <w:szCs w:val="22"/>
              </w:rPr>
              <w:t>mi onemocn</w:t>
            </w:r>
            <w:r w:rsidRPr="009B5153">
              <w:rPr>
                <w:rFonts w:hint="eastAsia"/>
                <w:sz w:val="22"/>
                <w:szCs w:val="22"/>
              </w:rPr>
              <w:t>ě</w:t>
            </w:r>
            <w:r w:rsidRPr="009B5153">
              <w:rPr>
                <w:sz w:val="22"/>
                <w:szCs w:val="22"/>
              </w:rPr>
              <w:t>n</w:t>
            </w:r>
            <w:r w:rsidRPr="009B5153">
              <w:rPr>
                <w:rFonts w:hint="eastAsia"/>
                <w:sz w:val="22"/>
                <w:szCs w:val="22"/>
              </w:rPr>
              <w:t>í</w:t>
            </w:r>
            <w:r w:rsidRPr="009B5153">
              <w:rPr>
                <w:sz w:val="22"/>
                <w:szCs w:val="22"/>
              </w:rPr>
              <w:t>mi a transplanta</w:t>
            </w:r>
            <w:r w:rsidRPr="009B5153">
              <w:rPr>
                <w:rFonts w:hint="eastAsia"/>
                <w:sz w:val="22"/>
                <w:szCs w:val="22"/>
              </w:rPr>
              <w:t>č</w:t>
            </w:r>
            <w:r w:rsidRPr="009B5153">
              <w:rPr>
                <w:sz w:val="22"/>
                <w:szCs w:val="22"/>
              </w:rPr>
              <w:t>n</w:t>
            </w:r>
            <w:r w:rsidRPr="009B5153">
              <w:rPr>
                <w:rFonts w:hint="eastAsia"/>
                <w:sz w:val="22"/>
                <w:szCs w:val="22"/>
              </w:rPr>
              <w:t>í</w:t>
            </w:r>
            <w:r w:rsidRPr="009B5153">
              <w:rPr>
                <w:sz w:val="22"/>
                <w:szCs w:val="22"/>
              </w:rPr>
              <w:t>m programem krvetvorn</w:t>
            </w:r>
            <w:r w:rsidRPr="009B5153">
              <w:rPr>
                <w:rFonts w:hint="eastAsia"/>
                <w:sz w:val="22"/>
                <w:szCs w:val="22"/>
              </w:rPr>
              <w:t>ý</w:t>
            </w:r>
            <w:r w:rsidRPr="009B5153">
              <w:rPr>
                <w:sz w:val="22"/>
                <w:szCs w:val="22"/>
              </w:rPr>
              <w:t>ch bun</w:t>
            </w:r>
            <w:r w:rsidRPr="009B5153">
              <w:rPr>
                <w:rFonts w:hint="eastAsia"/>
                <w:sz w:val="22"/>
                <w:szCs w:val="22"/>
              </w:rPr>
              <w:t>ě</w:t>
            </w:r>
            <w:r w:rsidRPr="009B5153">
              <w:rPr>
                <w:sz w:val="22"/>
                <w:szCs w:val="22"/>
              </w:rPr>
              <w:t>k metodou NGS-MPS</w:t>
            </w:r>
          </w:p>
        </w:tc>
        <w:tc>
          <w:tcPr>
            <w:tcW w:w="242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2C08ACC" w14:textId="77777777" w:rsidR="00EF104B" w:rsidRPr="005B42E7" w:rsidRDefault="00EF104B" w:rsidP="00B245EA">
            <w:pPr>
              <w:jc w:val="left"/>
              <w:rPr>
                <w:sz w:val="22"/>
                <w:szCs w:val="22"/>
              </w:rPr>
            </w:pPr>
            <w:r w:rsidRPr="005B42E7">
              <w:rPr>
                <w:sz w:val="22"/>
                <w:szCs w:val="22"/>
              </w:rPr>
              <w:t>NRL_05_SOP_14_02</w:t>
            </w:r>
          </w:p>
          <w:p w14:paraId="0F99912C" w14:textId="77777777" w:rsidR="00EF104B" w:rsidRPr="005B42E7" w:rsidRDefault="00EF104B" w:rsidP="00B245EA">
            <w:pPr>
              <w:jc w:val="left"/>
              <w:rPr>
                <w:sz w:val="22"/>
                <w:szCs w:val="22"/>
              </w:rPr>
            </w:pPr>
            <w:r w:rsidRPr="005B42E7">
              <w:rPr>
                <w:sz w:val="22"/>
                <w:szCs w:val="22"/>
              </w:rPr>
              <w:t>postup D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</w:tcPr>
          <w:p w14:paraId="11630F64" w14:textId="77777777" w:rsidR="00EF104B" w:rsidRPr="005B42E7" w:rsidRDefault="00EF104B" w:rsidP="00B245EA">
            <w:pPr>
              <w:jc w:val="left"/>
              <w:rPr>
                <w:sz w:val="22"/>
                <w:szCs w:val="22"/>
              </w:rPr>
            </w:pPr>
            <w:r w:rsidRPr="005B42E7">
              <w:rPr>
                <w:sz w:val="22"/>
                <w:szCs w:val="22"/>
              </w:rPr>
              <w:t>Biologický materiál obsahující lidskou jadernou DNA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12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05230F8" w14:textId="77777777" w:rsidR="00EF104B" w:rsidRDefault="00EF104B" w:rsidP="00B245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D</w:t>
            </w:r>
          </w:p>
        </w:tc>
      </w:tr>
    </w:tbl>
    <w:p w14:paraId="41B223F4" w14:textId="77777777" w:rsidR="00EF104B" w:rsidRDefault="00EF104B" w:rsidP="00EF104B">
      <w:pPr>
        <w:spacing w:before="40" w:after="20"/>
        <w:ind w:left="426" w:hanging="284"/>
        <w:rPr>
          <w:sz w:val="20"/>
        </w:rPr>
      </w:pPr>
      <w:r w:rsidRPr="004E6E54">
        <w:rPr>
          <w:sz w:val="20"/>
          <w:vertAlign w:val="superscript"/>
        </w:rPr>
        <w:t>1</w:t>
      </w:r>
      <w:r>
        <w:rPr>
          <w:b/>
          <w:sz w:val="20"/>
        </w:rPr>
        <w:tab/>
      </w:r>
      <w:r w:rsidRPr="004B014C">
        <w:rPr>
          <w:sz w:val="20"/>
        </w:rPr>
        <w:t>v případě, že laboratoř je schopna provádět zkoušky mimo své stálé prostory, jsou tyto zkoušky u pořadového čísla označeny hvězdičkou</w:t>
      </w:r>
    </w:p>
    <w:p w14:paraId="6A1A0FF2" w14:textId="77777777" w:rsidR="00EF104B" w:rsidRDefault="00EF104B" w:rsidP="00EF104B">
      <w:pPr>
        <w:spacing w:before="40" w:after="20"/>
        <w:ind w:left="426" w:hanging="284"/>
        <w:rPr>
          <w:iCs/>
          <w:sz w:val="20"/>
        </w:rPr>
      </w:pPr>
      <w:r w:rsidRPr="004E6E54">
        <w:rPr>
          <w:iCs/>
          <w:sz w:val="20"/>
          <w:vertAlign w:val="superscript"/>
        </w:rPr>
        <w:t>2</w:t>
      </w:r>
      <w:r w:rsidRPr="00EB153F">
        <w:rPr>
          <w:b/>
          <w:sz w:val="20"/>
        </w:rPr>
        <w:tab/>
      </w:r>
      <w:r w:rsidRPr="00EB153F">
        <w:rPr>
          <w:iCs/>
          <w:sz w:val="20"/>
        </w:rPr>
        <w:t xml:space="preserve">u datovaných dokumentů identifikujících zkušební postupy se používají pouze tyto konkrétní postupy, u nedatovaných dokumentů identifikujících zkušební postupy se používá nejnovější </w:t>
      </w:r>
      <w:r>
        <w:rPr>
          <w:iCs/>
          <w:sz w:val="20"/>
        </w:rPr>
        <w:t xml:space="preserve">platné </w:t>
      </w:r>
      <w:r w:rsidRPr="00EB153F">
        <w:rPr>
          <w:iCs/>
          <w:sz w:val="20"/>
        </w:rPr>
        <w:t xml:space="preserve">vydání uvedeného </w:t>
      </w:r>
      <w:r>
        <w:rPr>
          <w:iCs/>
          <w:sz w:val="20"/>
        </w:rPr>
        <w:t>postupu (včetně všech změn)</w:t>
      </w:r>
    </w:p>
    <w:p w14:paraId="04E29B9F" w14:textId="77777777" w:rsidR="00EF104B" w:rsidRPr="00DD540D" w:rsidRDefault="00EF104B" w:rsidP="00EF104B">
      <w:pPr>
        <w:spacing w:before="40" w:after="20"/>
        <w:ind w:left="426" w:hanging="284"/>
        <w:rPr>
          <w:sz w:val="20"/>
        </w:rPr>
      </w:pPr>
      <w:r w:rsidRPr="00DD540D">
        <w:rPr>
          <w:iCs/>
          <w:sz w:val="20"/>
          <w:vertAlign w:val="superscript"/>
        </w:rPr>
        <w:t>3</w:t>
      </w:r>
      <w:r w:rsidRPr="00DD540D">
        <w:rPr>
          <w:b/>
          <w:sz w:val="20"/>
        </w:rPr>
        <w:tab/>
      </w:r>
      <w:r w:rsidRPr="00DD540D">
        <w:rPr>
          <w:iCs/>
          <w:sz w:val="20"/>
        </w:rPr>
        <w:t>stupeň volnosti: A – Flexibilita týkající se materiálů/výrobků (předmět zkoušky), B – Flexibilita týkající se komponent/parametrů/vlastností, C – Flexibilita týkající se výkonnosti metody, D – Flexibilita týkající se metody.</w:t>
      </w:r>
    </w:p>
    <w:p w14:paraId="0478DB09" w14:textId="77777777" w:rsidR="00EF104B" w:rsidRDefault="00EF104B" w:rsidP="00EF104B">
      <w:pPr>
        <w:spacing w:before="40" w:after="20"/>
        <w:ind w:left="426"/>
        <w:rPr>
          <w:sz w:val="20"/>
        </w:rPr>
      </w:pPr>
      <w:r w:rsidRPr="00DD540D">
        <w:rPr>
          <w:sz w:val="20"/>
        </w:rPr>
        <w:t>Laboratoř může modifikovat zkušební postupy s uvedeným stupněm volnosti v dané oblasti akreditace při zachování principu měření. Není-li uveden žádný stupeň volnosti, nemůže laboratoř pro danou zkoušku uplatňovat flexibilní přístup k rozsahu akreditace.</w:t>
      </w:r>
    </w:p>
    <w:p w14:paraId="2B77AB8F" w14:textId="77777777" w:rsidR="00EF104B" w:rsidRDefault="00EF104B" w:rsidP="00EF104B">
      <w:pPr>
        <w:pStyle w:val="Zkladntext"/>
        <w:spacing w:before="240" w:after="60"/>
        <w:ind w:firstLine="142"/>
        <w:rPr>
          <w:b/>
          <w:sz w:val="20"/>
        </w:rPr>
      </w:pPr>
      <w:r w:rsidRPr="003A32C2">
        <w:rPr>
          <w:b/>
          <w:sz w:val="22"/>
          <w:szCs w:val="22"/>
        </w:rPr>
        <w:t>Upřesnění rozsahu akreditace:</w:t>
      </w:r>
    </w:p>
    <w:tbl>
      <w:tblPr>
        <w:tblW w:w="9923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8931"/>
      </w:tblGrid>
      <w:tr w:rsidR="00EF104B" w14:paraId="2B83991E" w14:textId="77777777" w:rsidTr="00B245EA">
        <w:trPr>
          <w:tblHeader/>
        </w:trPr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28FD44C6" w14:textId="77777777" w:rsidR="00EF104B" w:rsidRPr="002E4FA7" w:rsidRDefault="00EF104B" w:rsidP="00B245EA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E4FA7">
              <w:rPr>
                <w:b/>
                <w:sz w:val="18"/>
                <w:szCs w:val="18"/>
              </w:rPr>
              <w:t>Pořadové</w:t>
            </w:r>
            <w:r w:rsidRPr="002E4FA7">
              <w:rPr>
                <w:b/>
                <w:sz w:val="18"/>
                <w:szCs w:val="18"/>
              </w:rPr>
              <w:br/>
              <w:t>číslo zkoušky</w:t>
            </w:r>
          </w:p>
        </w:tc>
        <w:tc>
          <w:tcPr>
            <w:tcW w:w="89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7441FC5" w14:textId="77777777" w:rsidR="00EF104B" w:rsidRPr="002E4FA7" w:rsidRDefault="00EF104B" w:rsidP="00B245EA">
            <w:pPr>
              <w:spacing w:before="60" w:after="60"/>
              <w:jc w:val="left"/>
              <w:rPr>
                <w:b/>
                <w:sz w:val="18"/>
              </w:rPr>
            </w:pPr>
            <w:r w:rsidRPr="002E4FA7">
              <w:rPr>
                <w:b/>
                <w:sz w:val="18"/>
              </w:rPr>
              <w:t xml:space="preserve">Detailní informace k činnostem v rozsahu akreditace </w:t>
            </w:r>
            <w:r w:rsidRPr="00E26F3E">
              <w:rPr>
                <w:b/>
                <w:sz w:val="18"/>
              </w:rPr>
              <w:t>(stanovované analyty)</w:t>
            </w:r>
          </w:p>
        </w:tc>
      </w:tr>
      <w:tr w:rsidR="00EF104B" w14:paraId="78EE90A5" w14:textId="77777777" w:rsidTr="00B245EA">
        <w:tc>
          <w:tcPr>
            <w:tcW w:w="992" w:type="dxa"/>
            <w:tcBorders>
              <w:top w:val="double" w:sz="4" w:space="0" w:color="auto"/>
              <w:bottom w:val="single" w:sz="2" w:space="0" w:color="auto"/>
            </w:tcBorders>
          </w:tcPr>
          <w:p w14:paraId="7295D17D" w14:textId="77777777" w:rsidR="00EF104B" w:rsidRPr="00E26F3E" w:rsidRDefault="00EF104B" w:rsidP="00B245EA">
            <w:pPr>
              <w:spacing w:before="40" w:after="20"/>
              <w:jc w:val="center"/>
              <w:rPr>
                <w:sz w:val="20"/>
              </w:rPr>
            </w:pPr>
            <w:r w:rsidRPr="00E26F3E">
              <w:rPr>
                <w:sz w:val="20"/>
              </w:rPr>
              <w:t>1</w:t>
            </w:r>
          </w:p>
        </w:tc>
        <w:tc>
          <w:tcPr>
            <w:tcW w:w="8931" w:type="dxa"/>
            <w:tcBorders>
              <w:top w:val="double" w:sz="4" w:space="0" w:color="auto"/>
              <w:bottom w:val="single" w:sz="2" w:space="0" w:color="auto"/>
            </w:tcBorders>
          </w:tcPr>
          <w:p w14:paraId="78928E16" w14:textId="77777777" w:rsidR="00EF104B" w:rsidRPr="002E4FA7" w:rsidRDefault="00EF104B" w:rsidP="00B245EA">
            <w:pPr>
              <w:rPr>
                <w:sz w:val="20"/>
              </w:rPr>
            </w:pPr>
            <w:r w:rsidRPr="002E4FA7">
              <w:rPr>
                <w:sz w:val="20"/>
              </w:rPr>
              <w:t>detekované alely:</w:t>
            </w:r>
          </w:p>
          <w:p w14:paraId="2961CE91" w14:textId="77777777" w:rsidR="00EF104B" w:rsidRPr="002E4FA7" w:rsidRDefault="00EF104B" w:rsidP="00B245EA">
            <w:pPr>
              <w:spacing w:after="40"/>
              <w:ind w:firstLine="49"/>
              <w:rPr>
                <w:sz w:val="20"/>
              </w:rPr>
            </w:pPr>
            <w:r w:rsidRPr="002E4FA7">
              <w:rPr>
                <w:sz w:val="20"/>
              </w:rPr>
              <w:t xml:space="preserve">HLA I. třídy: lokusy A, B, C, HLA II. třídy: lokusy DRB1, DQA1, DQB1, DPB1, přítomnost  DRB3-5 </w:t>
            </w:r>
          </w:p>
          <w:p w14:paraId="283E4BCC" w14:textId="77777777" w:rsidR="00EF104B" w:rsidRPr="002E4FA7" w:rsidRDefault="00EF104B" w:rsidP="00B245EA">
            <w:pPr>
              <w:spacing w:after="40"/>
              <w:rPr>
                <w:sz w:val="20"/>
              </w:rPr>
            </w:pPr>
            <w:r w:rsidRPr="002E4FA7">
              <w:rPr>
                <w:sz w:val="20"/>
              </w:rPr>
              <w:t xml:space="preserve">KIR geny: přítomnost  2DL1, 2DL2, 2DL3, 2DL4, 2DL5, 2DS1, 2DS2, 2DS3, 2DS4, 2DS5, 3DL1, 3DL2, 3DL3, 3DS1, 2DP1, 3DP1 </w:t>
            </w:r>
          </w:p>
        </w:tc>
      </w:tr>
      <w:tr w:rsidR="00EF104B" w14:paraId="2961AA0E" w14:textId="77777777" w:rsidTr="00B245EA">
        <w:tc>
          <w:tcPr>
            <w:tcW w:w="992" w:type="dxa"/>
            <w:tcBorders>
              <w:top w:val="single" w:sz="2" w:space="0" w:color="auto"/>
            </w:tcBorders>
          </w:tcPr>
          <w:p w14:paraId="73300B57" w14:textId="77777777" w:rsidR="00EF104B" w:rsidRPr="00E26F3E" w:rsidRDefault="00EF104B" w:rsidP="00B245EA">
            <w:pPr>
              <w:spacing w:before="40" w:after="20"/>
              <w:jc w:val="center"/>
              <w:rPr>
                <w:sz w:val="20"/>
              </w:rPr>
            </w:pPr>
            <w:r w:rsidRPr="00E26F3E">
              <w:rPr>
                <w:sz w:val="20"/>
              </w:rPr>
              <w:t>2</w:t>
            </w:r>
          </w:p>
        </w:tc>
        <w:tc>
          <w:tcPr>
            <w:tcW w:w="8931" w:type="dxa"/>
            <w:tcBorders>
              <w:top w:val="single" w:sz="2" w:space="0" w:color="auto"/>
            </w:tcBorders>
          </w:tcPr>
          <w:p w14:paraId="152FFD1F" w14:textId="77777777" w:rsidR="00EF104B" w:rsidRPr="002E4FA7" w:rsidRDefault="00EF104B" w:rsidP="00B245EA">
            <w:pPr>
              <w:rPr>
                <w:sz w:val="20"/>
              </w:rPr>
            </w:pPr>
            <w:r w:rsidRPr="002E4FA7">
              <w:rPr>
                <w:sz w:val="20"/>
              </w:rPr>
              <w:t>detekované alely:</w:t>
            </w:r>
          </w:p>
          <w:p w14:paraId="6D0E531E" w14:textId="77777777" w:rsidR="00EF104B" w:rsidRPr="002E4FA7" w:rsidRDefault="00EF104B" w:rsidP="00B245EA">
            <w:pPr>
              <w:ind w:hanging="49"/>
              <w:rPr>
                <w:sz w:val="20"/>
              </w:rPr>
            </w:pPr>
            <w:r w:rsidRPr="002E4FA7">
              <w:rPr>
                <w:sz w:val="20"/>
              </w:rPr>
              <w:tab/>
              <w:t>HLA I. třídy: lokusy A, B, C na úrovni nízkého rozlišení</w:t>
            </w:r>
          </w:p>
          <w:p w14:paraId="5997A354" w14:textId="77777777" w:rsidR="00EF104B" w:rsidRPr="002E4FA7" w:rsidRDefault="00EF104B" w:rsidP="00B245EA">
            <w:pPr>
              <w:rPr>
                <w:sz w:val="20"/>
              </w:rPr>
            </w:pPr>
            <w:r w:rsidRPr="002E4FA7">
              <w:rPr>
                <w:sz w:val="20"/>
              </w:rPr>
              <w:t xml:space="preserve"> HLA II. třídy: lokusy DRB1, DRB3-5, DQA1, DQB1 na úrovni nízkého rozlišení, DPB1</w:t>
            </w:r>
          </w:p>
        </w:tc>
      </w:tr>
      <w:tr w:rsidR="00EF104B" w14:paraId="42E1D646" w14:textId="77777777" w:rsidTr="00B245EA">
        <w:tc>
          <w:tcPr>
            <w:tcW w:w="992" w:type="dxa"/>
          </w:tcPr>
          <w:p w14:paraId="22C59B14" w14:textId="77777777" w:rsidR="00EF104B" w:rsidRPr="00E26F3E" w:rsidRDefault="00EF104B" w:rsidP="00B245EA">
            <w:pPr>
              <w:spacing w:before="40" w:after="20"/>
              <w:jc w:val="center"/>
              <w:rPr>
                <w:sz w:val="20"/>
              </w:rPr>
            </w:pPr>
            <w:r w:rsidRPr="00E26F3E">
              <w:rPr>
                <w:sz w:val="20"/>
              </w:rPr>
              <w:t>3</w:t>
            </w:r>
          </w:p>
        </w:tc>
        <w:tc>
          <w:tcPr>
            <w:tcW w:w="8931" w:type="dxa"/>
          </w:tcPr>
          <w:p w14:paraId="11DB0664" w14:textId="77777777" w:rsidR="00EF104B" w:rsidRPr="002E4FA7" w:rsidRDefault="00EF104B" w:rsidP="00B245EA">
            <w:pPr>
              <w:rPr>
                <w:sz w:val="20"/>
              </w:rPr>
            </w:pPr>
            <w:r w:rsidRPr="002E4FA7">
              <w:rPr>
                <w:sz w:val="20"/>
              </w:rPr>
              <w:t>detekované alely:</w:t>
            </w:r>
          </w:p>
          <w:p w14:paraId="1A90DFAE" w14:textId="77777777" w:rsidR="00EF104B" w:rsidRPr="002E4FA7" w:rsidRDefault="00EF104B" w:rsidP="00B245EA">
            <w:pPr>
              <w:rPr>
                <w:sz w:val="20"/>
              </w:rPr>
            </w:pPr>
            <w:r w:rsidRPr="002E4FA7">
              <w:rPr>
                <w:sz w:val="20"/>
              </w:rPr>
              <w:t xml:space="preserve">HLA I.třídy: lokusy A, B, C, </w:t>
            </w:r>
            <w:r w:rsidRPr="002E4FA7">
              <w:rPr>
                <w:bCs/>
                <w:sz w:val="20"/>
              </w:rPr>
              <w:t>HLA</w:t>
            </w:r>
            <w:r w:rsidRPr="002E4FA7">
              <w:rPr>
                <w:sz w:val="20"/>
              </w:rPr>
              <w:t xml:space="preserve"> II.třídy: lokusy DRB1, DQA1, DQB1, DPB1</w:t>
            </w:r>
          </w:p>
        </w:tc>
      </w:tr>
    </w:tbl>
    <w:p w14:paraId="6CE620E1" w14:textId="77777777" w:rsidR="00EF104B" w:rsidRPr="002E4FA7" w:rsidRDefault="00EF104B" w:rsidP="00EF104B">
      <w:pPr>
        <w:tabs>
          <w:tab w:val="left" w:pos="1134"/>
          <w:tab w:val="left" w:pos="2127"/>
          <w:tab w:val="left" w:pos="4536"/>
        </w:tabs>
        <w:spacing w:before="120" w:after="60"/>
        <w:ind w:left="567" w:right="567"/>
        <w:jc w:val="left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>3.</w:t>
      </w:r>
      <w:r>
        <w:rPr>
          <w:sz w:val="22"/>
          <w:szCs w:val="22"/>
        </w:rPr>
        <w:tab/>
      </w:r>
      <w:r w:rsidRPr="00E26F3E">
        <w:rPr>
          <w:b/>
          <w:sz w:val="22"/>
          <w:szCs w:val="22"/>
        </w:rPr>
        <w:t xml:space="preserve">Oddělení </w:t>
      </w:r>
      <w:r>
        <w:rPr>
          <w:b/>
          <w:sz w:val="22"/>
          <w:szCs w:val="22"/>
        </w:rPr>
        <w:t>buněčného chimerizmu</w:t>
      </w:r>
    </w:p>
    <w:p w14:paraId="538855B1" w14:textId="77777777" w:rsidR="00EF104B" w:rsidRPr="002E4FA7" w:rsidRDefault="00EF104B" w:rsidP="00EF104B">
      <w:pPr>
        <w:keepNext/>
        <w:spacing w:before="120" w:after="60"/>
        <w:ind w:left="142"/>
        <w:jc w:val="left"/>
        <w:rPr>
          <w:b/>
        </w:rPr>
      </w:pPr>
      <w:r w:rsidRPr="002E4FA7">
        <w:rPr>
          <w:b/>
        </w:rPr>
        <w:t>Zkoušky:</w:t>
      </w: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2952"/>
        <w:gridCol w:w="2423"/>
        <w:gridCol w:w="2685"/>
        <w:gridCol w:w="882"/>
      </w:tblGrid>
      <w:tr w:rsidR="00EF104B" w:rsidRPr="00742ED2" w14:paraId="220A9719" w14:textId="77777777" w:rsidTr="00B245EA">
        <w:trPr>
          <w:tblHeader/>
          <w:jc w:val="center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04C4E2E" w14:textId="77777777" w:rsidR="00EF104B" w:rsidRPr="00FE03C7" w:rsidRDefault="00EF104B" w:rsidP="00B245EA">
            <w:pPr>
              <w:spacing w:before="60" w:after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03C7">
              <w:rPr>
                <w:b/>
                <w:sz w:val="18"/>
                <w:szCs w:val="18"/>
              </w:rPr>
              <w:t>Pořadové</w:t>
            </w:r>
            <w:r w:rsidRPr="00FE03C7">
              <w:rPr>
                <w:b/>
                <w:sz w:val="18"/>
                <w:szCs w:val="18"/>
              </w:rPr>
              <w:br/>
              <w:t>číslo</w:t>
            </w:r>
            <w:r w:rsidRPr="00FE03C7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991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A5FFD3E" w14:textId="77777777" w:rsidR="00EF104B" w:rsidRPr="00FE03C7" w:rsidRDefault="00EF104B" w:rsidP="00B245EA">
            <w:pPr>
              <w:spacing w:before="60" w:after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03C7">
              <w:rPr>
                <w:b/>
                <w:sz w:val="18"/>
                <w:szCs w:val="18"/>
              </w:rPr>
              <w:t xml:space="preserve">Přesný název </w:t>
            </w:r>
            <w:r w:rsidRPr="00FE03C7">
              <w:rPr>
                <w:b/>
                <w:sz w:val="18"/>
                <w:szCs w:val="18"/>
              </w:rPr>
              <w:br/>
              <w:t>zkušebního postupu/metody</w:t>
            </w:r>
          </w:p>
        </w:tc>
        <w:tc>
          <w:tcPr>
            <w:tcW w:w="2454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F833F1D" w14:textId="77777777" w:rsidR="00EF104B" w:rsidRPr="00FE03C7" w:rsidRDefault="00EF104B" w:rsidP="00B245EA">
            <w:pPr>
              <w:spacing w:before="60" w:after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03C7">
              <w:rPr>
                <w:b/>
                <w:sz w:val="18"/>
                <w:szCs w:val="18"/>
              </w:rPr>
              <w:t xml:space="preserve">Identifikace </w:t>
            </w:r>
            <w:r w:rsidRPr="00FE03C7">
              <w:rPr>
                <w:b/>
                <w:sz w:val="18"/>
                <w:szCs w:val="18"/>
              </w:rPr>
              <w:br/>
              <w:t>zkušebního postupu/metody</w:t>
            </w:r>
            <w:r w:rsidRPr="00FE03C7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720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1924A8" w14:textId="77777777" w:rsidR="00EF104B" w:rsidRPr="00FE03C7" w:rsidRDefault="00EF104B" w:rsidP="00B245EA">
            <w:pPr>
              <w:spacing w:before="60" w:after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03C7">
              <w:rPr>
                <w:b/>
                <w:sz w:val="18"/>
                <w:szCs w:val="18"/>
              </w:rPr>
              <w:t>Předmět zkoušky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4A03B2A" w14:textId="77777777" w:rsidR="00EF104B" w:rsidRPr="00FE03C7" w:rsidRDefault="00EF104B" w:rsidP="00B245EA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E03C7">
              <w:rPr>
                <w:b/>
                <w:sz w:val="18"/>
                <w:szCs w:val="18"/>
              </w:rPr>
              <w:t>Stupně volnosti</w:t>
            </w:r>
            <w:r w:rsidRPr="00FE03C7">
              <w:rPr>
                <w:b/>
                <w:sz w:val="18"/>
                <w:szCs w:val="18"/>
                <w:vertAlign w:val="superscript"/>
              </w:rPr>
              <w:t>3</w:t>
            </w:r>
          </w:p>
        </w:tc>
      </w:tr>
      <w:tr w:rsidR="00EF104B" w:rsidRPr="00742ED2" w14:paraId="30750F75" w14:textId="77777777" w:rsidTr="00B245EA">
        <w:trPr>
          <w:jc w:val="center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534F96" w14:textId="77777777" w:rsidR="00EF104B" w:rsidRPr="009B5153" w:rsidRDefault="00EF104B" w:rsidP="00B245EA">
            <w:pPr>
              <w:jc w:val="center"/>
              <w:rPr>
                <w:sz w:val="22"/>
                <w:szCs w:val="22"/>
              </w:rPr>
            </w:pPr>
            <w:r w:rsidRPr="009B5153">
              <w:rPr>
                <w:sz w:val="22"/>
                <w:szCs w:val="22"/>
              </w:rPr>
              <w:t>1</w:t>
            </w:r>
          </w:p>
        </w:tc>
        <w:tc>
          <w:tcPr>
            <w:tcW w:w="299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20D522" w14:textId="77777777" w:rsidR="00EF104B" w:rsidRPr="009B5153" w:rsidRDefault="00EF104B" w:rsidP="00B245EA">
            <w:pPr>
              <w:jc w:val="left"/>
              <w:rPr>
                <w:sz w:val="22"/>
                <w:szCs w:val="22"/>
                <w:vertAlign w:val="superscript"/>
              </w:rPr>
            </w:pPr>
            <w:r w:rsidRPr="006763EA">
              <w:rPr>
                <w:sz w:val="22"/>
                <w:szCs w:val="22"/>
              </w:rPr>
              <w:t xml:space="preserve">Stanovení genotypů sekvenčních polymorfizmů </w:t>
            </w:r>
            <w:r w:rsidRPr="00E26F3E">
              <w:rPr>
                <w:sz w:val="22"/>
                <w:szCs w:val="22"/>
              </w:rPr>
              <w:t>metodou PCR s gelovou</w:t>
            </w:r>
            <w:r w:rsidRPr="006763EA">
              <w:rPr>
                <w:sz w:val="22"/>
                <w:szCs w:val="22"/>
              </w:rPr>
              <w:t xml:space="preserve"> elektroforézou</w:t>
            </w:r>
          </w:p>
        </w:tc>
        <w:tc>
          <w:tcPr>
            <w:tcW w:w="245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9D3034" w14:textId="77777777" w:rsidR="00EF104B" w:rsidRPr="005B42E7" w:rsidRDefault="00EF104B" w:rsidP="00B245EA">
            <w:pPr>
              <w:jc w:val="left"/>
              <w:rPr>
                <w:sz w:val="22"/>
                <w:szCs w:val="22"/>
              </w:rPr>
            </w:pPr>
            <w:r w:rsidRPr="005B42E7">
              <w:rPr>
                <w:sz w:val="22"/>
                <w:szCs w:val="22"/>
              </w:rPr>
              <w:t>NRL_01_SOP_14_02</w:t>
            </w:r>
          </w:p>
          <w:p w14:paraId="1D4EECDF" w14:textId="77777777" w:rsidR="00EF104B" w:rsidRPr="00CC07AD" w:rsidRDefault="00EF104B" w:rsidP="00B245EA">
            <w:pPr>
              <w:jc w:val="left"/>
              <w:rPr>
                <w:sz w:val="22"/>
                <w:szCs w:val="22"/>
                <w:highlight w:val="yellow"/>
              </w:rPr>
            </w:pPr>
            <w:r w:rsidRPr="005B42E7">
              <w:rPr>
                <w:sz w:val="22"/>
                <w:szCs w:val="22"/>
              </w:rPr>
              <w:t>postup A</w:t>
            </w:r>
          </w:p>
        </w:tc>
        <w:tc>
          <w:tcPr>
            <w:tcW w:w="272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7E1E067" w14:textId="77777777" w:rsidR="00EF104B" w:rsidRPr="00CC07AD" w:rsidRDefault="00EF104B" w:rsidP="00B245EA">
            <w:pPr>
              <w:jc w:val="left"/>
              <w:rPr>
                <w:sz w:val="22"/>
                <w:szCs w:val="22"/>
                <w:highlight w:val="yellow"/>
              </w:rPr>
            </w:pPr>
            <w:r w:rsidRPr="005B42E7">
              <w:rPr>
                <w:sz w:val="22"/>
                <w:szCs w:val="22"/>
              </w:rPr>
              <w:t>Biologický materiál obsahující lidskou jadernou DNA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14:paraId="2F6AD4DE" w14:textId="77777777" w:rsidR="00EF104B" w:rsidRPr="00CC07AD" w:rsidRDefault="00EF104B" w:rsidP="00B245E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A, B, D</w:t>
            </w:r>
          </w:p>
        </w:tc>
      </w:tr>
      <w:tr w:rsidR="00EF104B" w:rsidRPr="003213CB" w14:paraId="43230231" w14:textId="77777777" w:rsidTr="00B245EA">
        <w:trPr>
          <w:jc w:val="center"/>
        </w:trPr>
        <w:tc>
          <w:tcPr>
            <w:tcW w:w="9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5DEC7EF" w14:textId="77777777" w:rsidR="00EF104B" w:rsidRPr="009B5153" w:rsidRDefault="00EF104B" w:rsidP="00B245EA">
            <w:pPr>
              <w:jc w:val="center"/>
              <w:rPr>
                <w:sz w:val="22"/>
                <w:szCs w:val="22"/>
              </w:rPr>
            </w:pPr>
            <w:r w:rsidRPr="009B5153">
              <w:rPr>
                <w:sz w:val="22"/>
                <w:szCs w:val="22"/>
              </w:rPr>
              <w:t>2</w:t>
            </w:r>
          </w:p>
        </w:tc>
        <w:tc>
          <w:tcPr>
            <w:tcW w:w="2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8D9CB" w14:textId="77777777" w:rsidR="00EF104B" w:rsidRPr="009B5153" w:rsidRDefault="00EF104B" w:rsidP="00B245EA">
            <w:pPr>
              <w:jc w:val="left"/>
              <w:rPr>
                <w:sz w:val="22"/>
                <w:szCs w:val="22"/>
              </w:rPr>
            </w:pPr>
            <w:r w:rsidRPr="006763EA">
              <w:rPr>
                <w:sz w:val="22"/>
                <w:szCs w:val="22"/>
              </w:rPr>
              <w:t xml:space="preserve">Stanovení kvantitativního zastoupení genotypů ve vzorku analýzou sekvenčních polymorfizmů </w:t>
            </w:r>
            <w:r w:rsidRPr="00E26F3E">
              <w:rPr>
                <w:sz w:val="22"/>
                <w:szCs w:val="22"/>
              </w:rPr>
              <w:t>metodou PCR s gelovou</w:t>
            </w:r>
            <w:r w:rsidRPr="006763EA">
              <w:rPr>
                <w:sz w:val="22"/>
                <w:szCs w:val="22"/>
              </w:rPr>
              <w:t xml:space="preserve"> elektroforézou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7FC8A" w14:textId="77777777" w:rsidR="00EF104B" w:rsidRDefault="00EF104B" w:rsidP="00B245EA">
            <w:pPr>
              <w:jc w:val="left"/>
              <w:rPr>
                <w:sz w:val="22"/>
                <w:szCs w:val="22"/>
              </w:rPr>
            </w:pPr>
            <w:r w:rsidRPr="005B42E7">
              <w:rPr>
                <w:sz w:val="22"/>
                <w:szCs w:val="22"/>
              </w:rPr>
              <w:t>NRL_01_SOP_14_02</w:t>
            </w:r>
          </w:p>
          <w:p w14:paraId="03601207" w14:textId="77777777" w:rsidR="00EF104B" w:rsidRPr="00CC07AD" w:rsidRDefault="00EF104B" w:rsidP="00B245EA">
            <w:pPr>
              <w:jc w:val="left"/>
              <w:rPr>
                <w:sz w:val="22"/>
                <w:szCs w:val="22"/>
                <w:highlight w:val="yellow"/>
              </w:rPr>
            </w:pPr>
            <w:r w:rsidRPr="005B42E7">
              <w:rPr>
                <w:sz w:val="22"/>
                <w:szCs w:val="22"/>
              </w:rPr>
              <w:t>postup B</w:t>
            </w: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7A04C7E" w14:textId="77777777" w:rsidR="00EF104B" w:rsidRPr="00E26F3E" w:rsidRDefault="00EF104B" w:rsidP="00B245EA">
            <w:pPr>
              <w:jc w:val="left"/>
              <w:rPr>
                <w:sz w:val="22"/>
                <w:szCs w:val="22"/>
              </w:rPr>
            </w:pPr>
            <w:r w:rsidRPr="005B42E7">
              <w:rPr>
                <w:sz w:val="22"/>
                <w:szCs w:val="22"/>
              </w:rPr>
              <w:t>Biologický materiál obsahující lidskou jadernou DNA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14:paraId="7BA34F38" w14:textId="77777777" w:rsidR="00EF104B" w:rsidRPr="00CC07AD" w:rsidRDefault="00EF104B" w:rsidP="00B245E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A, B, D</w:t>
            </w:r>
          </w:p>
        </w:tc>
      </w:tr>
      <w:tr w:rsidR="00EF104B" w:rsidRPr="003213CB" w14:paraId="0217189B" w14:textId="77777777" w:rsidTr="00B245EA">
        <w:trPr>
          <w:jc w:val="center"/>
        </w:trPr>
        <w:tc>
          <w:tcPr>
            <w:tcW w:w="9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117EC8A" w14:textId="77777777" w:rsidR="00EF104B" w:rsidRPr="009B5153" w:rsidRDefault="00EF104B" w:rsidP="00B245EA">
            <w:pPr>
              <w:jc w:val="center"/>
              <w:rPr>
                <w:sz w:val="22"/>
                <w:szCs w:val="22"/>
              </w:rPr>
            </w:pPr>
            <w:r w:rsidRPr="009B5153">
              <w:rPr>
                <w:sz w:val="22"/>
                <w:szCs w:val="22"/>
              </w:rPr>
              <w:t>3</w:t>
            </w:r>
          </w:p>
        </w:tc>
        <w:tc>
          <w:tcPr>
            <w:tcW w:w="2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A42B2" w14:textId="77777777" w:rsidR="00EF104B" w:rsidRPr="009B5153" w:rsidRDefault="00EF104B" w:rsidP="00B245EA">
            <w:pPr>
              <w:jc w:val="left"/>
              <w:rPr>
                <w:sz w:val="22"/>
                <w:szCs w:val="22"/>
              </w:rPr>
            </w:pPr>
            <w:r w:rsidRPr="005B42E7">
              <w:rPr>
                <w:sz w:val="22"/>
                <w:szCs w:val="22"/>
              </w:rPr>
              <w:t>Stanovení genotypů sekvenčních po</w:t>
            </w:r>
            <w:r>
              <w:rPr>
                <w:sz w:val="22"/>
                <w:szCs w:val="22"/>
              </w:rPr>
              <w:t>lymorfizmů metodou Real-time PCR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D9B54" w14:textId="77777777" w:rsidR="00EF104B" w:rsidRPr="005B42E7" w:rsidRDefault="00EF104B" w:rsidP="00B245EA">
            <w:pPr>
              <w:jc w:val="left"/>
              <w:rPr>
                <w:sz w:val="22"/>
                <w:szCs w:val="22"/>
              </w:rPr>
            </w:pPr>
            <w:r w:rsidRPr="005B42E7">
              <w:rPr>
                <w:sz w:val="22"/>
                <w:szCs w:val="22"/>
              </w:rPr>
              <w:t>NRL_07_SOP_14_02 postup A</w:t>
            </w: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B7CB851" w14:textId="77777777" w:rsidR="00EF104B" w:rsidRPr="005B42E7" w:rsidRDefault="00EF104B" w:rsidP="00B245EA">
            <w:pPr>
              <w:jc w:val="left"/>
              <w:rPr>
                <w:sz w:val="22"/>
                <w:szCs w:val="22"/>
              </w:rPr>
            </w:pPr>
            <w:r w:rsidRPr="005B42E7">
              <w:rPr>
                <w:sz w:val="22"/>
                <w:szCs w:val="22"/>
              </w:rPr>
              <w:t>Biologický materiál obsahující lidskou jadernou DNA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14:paraId="4AB7A3E3" w14:textId="77777777" w:rsidR="00EF104B" w:rsidRDefault="00EF104B" w:rsidP="00B245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D</w:t>
            </w:r>
          </w:p>
        </w:tc>
      </w:tr>
      <w:tr w:rsidR="00EF104B" w:rsidRPr="003213CB" w14:paraId="76FEB1E8" w14:textId="77777777" w:rsidTr="00B245EA">
        <w:trPr>
          <w:jc w:val="center"/>
        </w:trPr>
        <w:tc>
          <w:tcPr>
            <w:tcW w:w="993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4B179D51" w14:textId="77777777" w:rsidR="00EF104B" w:rsidRPr="009B5153" w:rsidRDefault="00EF104B" w:rsidP="00B245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9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3FB104E" w14:textId="77777777" w:rsidR="00EF104B" w:rsidRPr="009B5153" w:rsidRDefault="00EF104B" w:rsidP="00B245EA">
            <w:pPr>
              <w:jc w:val="left"/>
              <w:rPr>
                <w:sz w:val="22"/>
                <w:szCs w:val="22"/>
              </w:rPr>
            </w:pPr>
            <w:r w:rsidRPr="005B42E7">
              <w:rPr>
                <w:sz w:val="22"/>
                <w:szCs w:val="22"/>
              </w:rPr>
              <w:t>Stanovení kvantitativního zastoupení genotypů ve vzorku analýzou sekvenčních po</w:t>
            </w:r>
            <w:r>
              <w:rPr>
                <w:sz w:val="22"/>
                <w:szCs w:val="22"/>
              </w:rPr>
              <w:t>lymorfizmů metodou Real-time PCR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1AD760D" w14:textId="77777777" w:rsidR="00EF104B" w:rsidRPr="005B42E7" w:rsidRDefault="00EF104B" w:rsidP="00B245EA">
            <w:pPr>
              <w:jc w:val="left"/>
              <w:rPr>
                <w:sz w:val="22"/>
                <w:szCs w:val="22"/>
              </w:rPr>
            </w:pPr>
            <w:r w:rsidRPr="005B42E7">
              <w:rPr>
                <w:sz w:val="22"/>
                <w:szCs w:val="22"/>
              </w:rPr>
              <w:t>NRL_07_SOP_14_02 postup B</w:t>
            </w: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</w:tcPr>
          <w:p w14:paraId="669691E9" w14:textId="77777777" w:rsidR="00EF104B" w:rsidRPr="005B42E7" w:rsidRDefault="00EF104B" w:rsidP="00B245EA">
            <w:pPr>
              <w:jc w:val="left"/>
              <w:rPr>
                <w:sz w:val="22"/>
                <w:szCs w:val="22"/>
              </w:rPr>
            </w:pPr>
            <w:r w:rsidRPr="005B42E7">
              <w:rPr>
                <w:sz w:val="22"/>
                <w:szCs w:val="22"/>
              </w:rPr>
              <w:t>Biologický materiál obsahující lidskou jadernou DNA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9687289" w14:textId="77777777" w:rsidR="00EF104B" w:rsidRDefault="00EF104B" w:rsidP="00B245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D</w:t>
            </w:r>
          </w:p>
        </w:tc>
      </w:tr>
    </w:tbl>
    <w:p w14:paraId="23FBFDB4" w14:textId="77777777" w:rsidR="00EF104B" w:rsidRDefault="00EF104B" w:rsidP="00EF104B">
      <w:pPr>
        <w:spacing w:before="40" w:after="20"/>
        <w:ind w:left="426" w:hanging="284"/>
        <w:rPr>
          <w:sz w:val="20"/>
        </w:rPr>
      </w:pPr>
      <w:r w:rsidRPr="004E6E54">
        <w:rPr>
          <w:sz w:val="20"/>
          <w:vertAlign w:val="superscript"/>
        </w:rPr>
        <w:t>1</w:t>
      </w:r>
      <w:r>
        <w:rPr>
          <w:b/>
          <w:sz w:val="20"/>
        </w:rPr>
        <w:tab/>
      </w:r>
      <w:r w:rsidRPr="004B014C">
        <w:rPr>
          <w:sz w:val="20"/>
        </w:rPr>
        <w:t>v případě, že laboratoř je schopna provádět zkoušky mimo své stálé prostory, jsou tyto zkoušky u pořadového čísla označeny hvězdičkou</w:t>
      </w:r>
    </w:p>
    <w:p w14:paraId="1540B5F0" w14:textId="77777777" w:rsidR="00EF104B" w:rsidRDefault="00EF104B" w:rsidP="00EF104B">
      <w:pPr>
        <w:spacing w:before="40" w:after="20"/>
        <w:ind w:left="426" w:hanging="284"/>
        <w:rPr>
          <w:iCs/>
          <w:sz w:val="20"/>
        </w:rPr>
      </w:pPr>
      <w:r w:rsidRPr="004E6E54">
        <w:rPr>
          <w:iCs/>
          <w:sz w:val="20"/>
          <w:vertAlign w:val="superscript"/>
        </w:rPr>
        <w:t>2</w:t>
      </w:r>
      <w:r w:rsidRPr="00EB153F">
        <w:rPr>
          <w:b/>
          <w:sz w:val="20"/>
        </w:rPr>
        <w:tab/>
      </w:r>
      <w:r w:rsidRPr="00EB153F">
        <w:rPr>
          <w:iCs/>
          <w:sz w:val="20"/>
        </w:rPr>
        <w:t xml:space="preserve">u datovaných dokumentů identifikujících zkušební postupy se používají pouze tyto konkrétní postupy, u nedatovaných dokumentů identifikujících zkušební postupy se používá nejnovější </w:t>
      </w:r>
      <w:r>
        <w:rPr>
          <w:iCs/>
          <w:sz w:val="20"/>
        </w:rPr>
        <w:t xml:space="preserve">platné </w:t>
      </w:r>
      <w:r w:rsidRPr="00EB153F">
        <w:rPr>
          <w:iCs/>
          <w:sz w:val="20"/>
        </w:rPr>
        <w:t xml:space="preserve">vydání uvedeného </w:t>
      </w:r>
      <w:r>
        <w:rPr>
          <w:iCs/>
          <w:sz w:val="20"/>
        </w:rPr>
        <w:t>postupu (včetně všech změn)</w:t>
      </w:r>
    </w:p>
    <w:p w14:paraId="6E907FF7" w14:textId="77777777" w:rsidR="00EF104B" w:rsidRPr="00DD540D" w:rsidRDefault="00EF104B" w:rsidP="00EF104B">
      <w:pPr>
        <w:spacing w:before="40" w:after="20"/>
        <w:ind w:left="426" w:hanging="284"/>
        <w:rPr>
          <w:sz w:val="20"/>
        </w:rPr>
      </w:pPr>
      <w:r w:rsidRPr="00DD540D">
        <w:rPr>
          <w:iCs/>
          <w:sz w:val="20"/>
          <w:vertAlign w:val="superscript"/>
        </w:rPr>
        <w:t>3</w:t>
      </w:r>
      <w:r w:rsidRPr="00DD540D">
        <w:rPr>
          <w:b/>
          <w:sz w:val="20"/>
        </w:rPr>
        <w:tab/>
      </w:r>
      <w:r w:rsidRPr="00DD540D">
        <w:rPr>
          <w:iCs/>
          <w:sz w:val="20"/>
        </w:rPr>
        <w:t>stupeň volnosti: A – Flexibilita týkající se materiálů/výrobků (předmět zkoušky), B – Flexibilita týkající se komponent/parametrů/vlastností, C – Flexibilita týkající se výkonnosti metody, D – Flexibilita týkající se metody.</w:t>
      </w:r>
    </w:p>
    <w:p w14:paraId="388A2762" w14:textId="77777777" w:rsidR="00EF104B" w:rsidRDefault="00EF104B" w:rsidP="00EF104B">
      <w:pPr>
        <w:spacing w:before="40" w:after="20"/>
        <w:ind w:left="426"/>
        <w:rPr>
          <w:sz w:val="20"/>
        </w:rPr>
      </w:pPr>
      <w:r w:rsidRPr="00DD540D">
        <w:rPr>
          <w:sz w:val="20"/>
        </w:rPr>
        <w:t>Laboratoř může modifikovat zkušební postupy s uvedeným stupněm volnosti v dané oblasti akreditace při zachování principu měření. Není-li uveden žádný stupeň volnosti, nemůže laboratoř pro danou zkoušku uplatňovat flexibilní přístup k rozsahu akreditace.</w:t>
      </w:r>
    </w:p>
    <w:p w14:paraId="2715AFCC" w14:textId="77777777" w:rsidR="00EF104B" w:rsidRDefault="00EF104B" w:rsidP="00EF104B">
      <w:pPr>
        <w:pStyle w:val="Zkladntext"/>
        <w:spacing w:before="240" w:after="60"/>
        <w:rPr>
          <w:b/>
          <w:sz w:val="20"/>
        </w:rPr>
      </w:pPr>
      <w:r w:rsidRPr="003A32C2">
        <w:rPr>
          <w:b/>
          <w:sz w:val="22"/>
          <w:szCs w:val="22"/>
        </w:rPr>
        <w:t>Upřesnění rozsahu akreditace: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232"/>
      </w:tblGrid>
      <w:tr w:rsidR="00EF104B" w14:paraId="47399D3C" w14:textId="77777777" w:rsidTr="00B245EA">
        <w:trPr>
          <w:tblHeader/>
        </w:trPr>
        <w:tc>
          <w:tcPr>
            <w:tcW w:w="959" w:type="dxa"/>
            <w:tcBorders>
              <w:top w:val="double" w:sz="4" w:space="0" w:color="auto"/>
              <w:bottom w:val="double" w:sz="4" w:space="0" w:color="auto"/>
            </w:tcBorders>
          </w:tcPr>
          <w:p w14:paraId="0605ECBF" w14:textId="77777777" w:rsidR="00EF104B" w:rsidRPr="002E4FA7" w:rsidRDefault="00EF104B" w:rsidP="00B245EA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E4FA7">
              <w:rPr>
                <w:b/>
                <w:sz w:val="18"/>
                <w:szCs w:val="18"/>
              </w:rPr>
              <w:t>Pořadové</w:t>
            </w:r>
            <w:r w:rsidRPr="002E4FA7">
              <w:rPr>
                <w:b/>
                <w:sz w:val="18"/>
                <w:szCs w:val="18"/>
              </w:rPr>
              <w:br/>
              <w:t>číslo zkoušky</w:t>
            </w:r>
          </w:p>
        </w:tc>
        <w:tc>
          <w:tcPr>
            <w:tcW w:w="92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580160" w14:textId="77777777" w:rsidR="00EF104B" w:rsidRPr="002E4FA7" w:rsidRDefault="00EF104B" w:rsidP="00B245EA">
            <w:pPr>
              <w:spacing w:before="60" w:after="60"/>
              <w:jc w:val="left"/>
              <w:rPr>
                <w:b/>
                <w:sz w:val="18"/>
              </w:rPr>
            </w:pPr>
            <w:r w:rsidRPr="002E4FA7">
              <w:rPr>
                <w:b/>
                <w:sz w:val="18"/>
              </w:rPr>
              <w:t xml:space="preserve">Detailní informace k činnostem v rozsahu akreditace </w:t>
            </w:r>
            <w:r w:rsidRPr="00E26F3E">
              <w:rPr>
                <w:b/>
                <w:sz w:val="18"/>
              </w:rPr>
              <w:t>(stanovované analyty)</w:t>
            </w:r>
          </w:p>
        </w:tc>
      </w:tr>
      <w:tr w:rsidR="00EF104B" w14:paraId="56B9F006" w14:textId="77777777" w:rsidTr="00B245EA">
        <w:tc>
          <w:tcPr>
            <w:tcW w:w="959" w:type="dxa"/>
            <w:tcBorders>
              <w:top w:val="double" w:sz="4" w:space="0" w:color="auto"/>
              <w:bottom w:val="single" w:sz="2" w:space="0" w:color="auto"/>
            </w:tcBorders>
          </w:tcPr>
          <w:p w14:paraId="0851ED14" w14:textId="77777777" w:rsidR="00EF104B" w:rsidRPr="00E26F3E" w:rsidRDefault="00EF104B" w:rsidP="00B245EA">
            <w:pPr>
              <w:spacing w:before="40" w:after="20"/>
              <w:jc w:val="center"/>
              <w:rPr>
                <w:sz w:val="20"/>
              </w:rPr>
            </w:pPr>
            <w:r w:rsidRPr="00E26F3E">
              <w:rPr>
                <w:sz w:val="20"/>
              </w:rPr>
              <w:t>1, 2</w:t>
            </w:r>
          </w:p>
        </w:tc>
        <w:tc>
          <w:tcPr>
            <w:tcW w:w="9232" w:type="dxa"/>
            <w:tcBorders>
              <w:top w:val="double" w:sz="4" w:space="0" w:color="auto"/>
              <w:bottom w:val="single" w:sz="2" w:space="0" w:color="auto"/>
            </w:tcBorders>
          </w:tcPr>
          <w:p w14:paraId="4A00C96B" w14:textId="77777777" w:rsidR="00EF104B" w:rsidRPr="002E4FA7" w:rsidRDefault="00EF104B" w:rsidP="00B245EA">
            <w:pPr>
              <w:spacing w:after="40"/>
              <w:rPr>
                <w:sz w:val="20"/>
              </w:rPr>
            </w:pPr>
            <w:r w:rsidRPr="002E4FA7">
              <w:rPr>
                <w:sz w:val="20"/>
              </w:rPr>
              <w:t>NRL_01_SOP_14_02 vyšetřované polymorfizmy:</w:t>
            </w:r>
          </w:p>
          <w:p w14:paraId="1B3BEDB5" w14:textId="77777777" w:rsidR="00EF104B" w:rsidRPr="002E4FA7" w:rsidRDefault="00EF104B" w:rsidP="00B245EA">
            <w:pPr>
              <w:pStyle w:val="Textbubliny"/>
              <w:rPr>
                <w:rFonts w:ascii="Times New Roman" w:hAnsi="Times New Roman" w:cs="Times New Roman"/>
                <w:sz w:val="20"/>
                <w:szCs w:val="20"/>
              </w:rPr>
            </w:pPr>
            <w:r w:rsidRPr="002E4FA7">
              <w:rPr>
                <w:rFonts w:ascii="Times New Roman" w:hAnsi="Times New Roman" w:cs="Times New Roman"/>
                <w:sz w:val="20"/>
                <w:szCs w:val="20"/>
              </w:rPr>
              <w:t>STR: AMG, LPL, FESFPS, F13B, F13A01, D16S539, D7S820, D13S317, D5S818, D3S1358, D21S11, D18S51, Penta E, D8S1179, FGA,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4FA7">
              <w:rPr>
                <w:rFonts w:ascii="Times New Roman" w:hAnsi="Times New Roman" w:cs="Times New Roman"/>
                <w:sz w:val="20"/>
                <w:szCs w:val="20"/>
              </w:rPr>
              <w:t>Penta D,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4FA7">
              <w:rPr>
                <w:rFonts w:ascii="Times New Roman" w:hAnsi="Times New Roman" w:cs="Times New Roman"/>
                <w:sz w:val="20"/>
                <w:szCs w:val="20"/>
              </w:rPr>
              <w:t>Penta C, CSF1PO, TPOX,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4FA7">
              <w:rPr>
                <w:rFonts w:ascii="Times New Roman" w:hAnsi="Times New Roman" w:cs="Times New Roman"/>
                <w:sz w:val="20"/>
                <w:szCs w:val="20"/>
              </w:rPr>
              <w:t>THO1, vWA, D22S1045, D2S1338, D19S433, D2S441, D10S1248, D1S1656, D12S391 a SE33.</w:t>
            </w:r>
          </w:p>
          <w:p w14:paraId="651AF871" w14:textId="77777777" w:rsidR="00EF104B" w:rsidRPr="002E4FA7" w:rsidRDefault="00EF104B" w:rsidP="00B245EA">
            <w:pPr>
              <w:spacing w:after="40"/>
              <w:ind w:left="49"/>
              <w:rPr>
                <w:sz w:val="20"/>
              </w:rPr>
            </w:pPr>
            <w:r w:rsidRPr="002E4FA7">
              <w:rPr>
                <w:sz w:val="20"/>
              </w:rPr>
              <w:t>DIP: AM X, AM Y, HLD106, HLD70, HLD84, HLD103, HLD104, HLD116, HLD112, HLD307, HLD310, HLD110, HLD133, HLD79, HLD105, HLD140, HLD163, HLD91, HLD23, HLD88, HLD101, HLD67, HLD301, HLD53, HLD97, HLD152, HLD128, HLD134, HLD305, HLD48, HLD114, HLD304, HLD131, HLD38, HLD82</w:t>
            </w:r>
          </w:p>
        </w:tc>
      </w:tr>
      <w:tr w:rsidR="00EF104B" w14:paraId="65A40903" w14:textId="77777777" w:rsidTr="00B245EA">
        <w:tc>
          <w:tcPr>
            <w:tcW w:w="959" w:type="dxa"/>
            <w:tcBorders>
              <w:top w:val="single" w:sz="2" w:space="0" w:color="auto"/>
            </w:tcBorders>
          </w:tcPr>
          <w:p w14:paraId="363A0261" w14:textId="77777777" w:rsidR="00EF104B" w:rsidRPr="00E26F3E" w:rsidRDefault="00EF104B" w:rsidP="00B245EA">
            <w:pPr>
              <w:spacing w:before="40" w:after="20"/>
              <w:jc w:val="center"/>
              <w:rPr>
                <w:sz w:val="20"/>
              </w:rPr>
            </w:pPr>
            <w:r w:rsidRPr="00E26F3E">
              <w:rPr>
                <w:sz w:val="20"/>
              </w:rPr>
              <w:t>3, 4</w:t>
            </w:r>
          </w:p>
        </w:tc>
        <w:tc>
          <w:tcPr>
            <w:tcW w:w="9232" w:type="dxa"/>
            <w:tcBorders>
              <w:top w:val="single" w:sz="2" w:space="0" w:color="auto"/>
            </w:tcBorders>
          </w:tcPr>
          <w:p w14:paraId="6A7A01CD" w14:textId="77777777" w:rsidR="00EF104B" w:rsidRPr="002E4FA7" w:rsidRDefault="00EF104B" w:rsidP="00B245EA">
            <w:pPr>
              <w:rPr>
                <w:sz w:val="20"/>
              </w:rPr>
            </w:pPr>
            <w:r w:rsidRPr="002E4FA7">
              <w:rPr>
                <w:sz w:val="20"/>
              </w:rPr>
              <w:t>NRL_07_SOP_14_02 testované specifické sekvenční polymorfizmy: S01 (ITGA2B), S04 (DBH), S07(UXT/ZNF81), S08 (PAPPA2/ASTN1), S10 (LTBP1), S11 (DLG2) - každý systém má variantu A a B, S05B (EIF2S2), GAPDH, SMCY (AF273841), β-Globin, DIP viz NRL_01_SOP_14_02 – varianty delece a inzerce, KMR501-A, KMR502-A, KMR504-A, KMR505-A, KMR506-A, KMR511-C, KMR512-C, KMR520-DPB1, KMR521-DPB1, KMR522-DPB1, REF 901</w:t>
            </w:r>
          </w:p>
        </w:tc>
      </w:tr>
    </w:tbl>
    <w:p w14:paraId="60FA9560" w14:textId="77777777" w:rsidR="00EF104B" w:rsidRDefault="00EF104B" w:rsidP="00EF104B">
      <w:pPr>
        <w:pStyle w:val="Nadpis6"/>
        <w:keepNext/>
        <w:rPr>
          <w:bCs w:val="0"/>
          <w:sz w:val="24"/>
          <w:szCs w:val="20"/>
        </w:rPr>
      </w:pPr>
    </w:p>
    <w:p w14:paraId="08416330" w14:textId="77777777" w:rsidR="00EF104B" w:rsidRPr="00EF104B" w:rsidRDefault="00EF104B" w:rsidP="00EF104B"/>
    <w:p w14:paraId="4F86DDB6" w14:textId="77777777" w:rsidR="00EF104B" w:rsidRPr="00EF104B" w:rsidRDefault="00EF104B" w:rsidP="00EF104B"/>
    <w:p w14:paraId="03F46E94" w14:textId="77777777" w:rsidR="00EF104B" w:rsidRDefault="00EF104B" w:rsidP="00EF104B">
      <w:pPr>
        <w:spacing w:after="40"/>
        <w:rPr>
          <w:sz w:val="20"/>
        </w:rPr>
      </w:pPr>
      <w:r>
        <w:rPr>
          <w:sz w:val="20"/>
        </w:rPr>
        <w:t>Použité zkratky:</w:t>
      </w:r>
    </w:p>
    <w:p w14:paraId="5342E6FA" w14:textId="77777777" w:rsidR="00EF104B" w:rsidRDefault="00EF104B" w:rsidP="00EF104B">
      <w:pPr>
        <w:spacing w:before="40" w:after="20"/>
        <w:rPr>
          <w:sz w:val="20"/>
        </w:rPr>
      </w:pPr>
      <w:r>
        <w:rPr>
          <w:sz w:val="20"/>
        </w:rPr>
        <w:t>PCR</w:t>
      </w:r>
      <w:r>
        <w:rPr>
          <w:sz w:val="20"/>
        </w:rPr>
        <w:tab/>
      </w:r>
      <w:r>
        <w:rPr>
          <w:sz w:val="20"/>
        </w:rPr>
        <w:tab/>
      </w:r>
      <w:r w:rsidRPr="00D54A32">
        <w:rPr>
          <w:sz w:val="20"/>
        </w:rPr>
        <w:t>polymerázová řetězová reakce</w:t>
      </w:r>
    </w:p>
    <w:p w14:paraId="48A3DC09" w14:textId="77777777" w:rsidR="00EF104B" w:rsidRDefault="00EF104B" w:rsidP="00EF104B">
      <w:pPr>
        <w:spacing w:before="40" w:after="20"/>
        <w:rPr>
          <w:sz w:val="20"/>
        </w:rPr>
      </w:pPr>
      <w:r w:rsidRPr="00D54A32">
        <w:rPr>
          <w:sz w:val="20"/>
        </w:rPr>
        <w:t>RT PCR</w:t>
      </w:r>
      <w:r>
        <w:rPr>
          <w:sz w:val="20"/>
        </w:rPr>
        <w:tab/>
      </w:r>
      <w:r>
        <w:rPr>
          <w:sz w:val="20"/>
        </w:rPr>
        <w:tab/>
      </w:r>
      <w:r w:rsidRPr="00D54A32">
        <w:rPr>
          <w:sz w:val="20"/>
        </w:rPr>
        <w:t>polymerázová řetězová reakce s reverzní transkripcí</w:t>
      </w:r>
    </w:p>
    <w:p w14:paraId="513D2F98" w14:textId="77777777" w:rsidR="00EF104B" w:rsidRDefault="00EF104B" w:rsidP="00EF104B">
      <w:pPr>
        <w:spacing w:before="40" w:after="20"/>
        <w:rPr>
          <w:sz w:val="20"/>
        </w:rPr>
      </w:pPr>
      <w:r w:rsidRPr="00D54A32">
        <w:rPr>
          <w:sz w:val="20"/>
        </w:rPr>
        <w:t>BCR::ABL1</w:t>
      </w:r>
      <w:r>
        <w:rPr>
          <w:sz w:val="20"/>
        </w:rPr>
        <w:tab/>
      </w:r>
      <w:r w:rsidRPr="00D54A32">
        <w:rPr>
          <w:sz w:val="20"/>
        </w:rPr>
        <w:t>fúzní gen: breakpoint cluster region – abelson</w:t>
      </w:r>
    </w:p>
    <w:p w14:paraId="3357AA65" w14:textId="77777777" w:rsidR="00EF104B" w:rsidRPr="00D54A32" w:rsidRDefault="00EF104B" w:rsidP="00EF104B">
      <w:pPr>
        <w:pStyle w:val="Zkladntext"/>
        <w:spacing w:before="40" w:after="20"/>
        <w:rPr>
          <w:sz w:val="20"/>
          <w:vertAlign w:val="superscript"/>
        </w:rPr>
      </w:pPr>
      <w:r w:rsidRPr="00D54A32">
        <w:rPr>
          <w:sz w:val="20"/>
          <w:lang w:val="en-US"/>
        </w:rPr>
        <w:t>HLA</w:t>
      </w:r>
      <w:r w:rsidRPr="00D54A32">
        <w:rPr>
          <w:sz w:val="20"/>
          <w:lang w:val="en-US"/>
        </w:rPr>
        <w:tab/>
      </w:r>
      <w:r w:rsidRPr="00D54A32">
        <w:rPr>
          <w:sz w:val="20"/>
          <w:lang w:val="en-US"/>
        </w:rPr>
        <w:tab/>
        <w:t>human leukocyte antigens</w:t>
      </w:r>
    </w:p>
    <w:p w14:paraId="4530A5CE" w14:textId="77777777" w:rsidR="00EF104B" w:rsidRPr="00D54A32" w:rsidRDefault="00EF104B" w:rsidP="00EF104B">
      <w:pPr>
        <w:pStyle w:val="Zkladntext"/>
        <w:spacing w:before="40" w:after="20"/>
        <w:rPr>
          <w:sz w:val="20"/>
        </w:rPr>
      </w:pPr>
      <w:r w:rsidRPr="00D54A32">
        <w:rPr>
          <w:sz w:val="20"/>
        </w:rPr>
        <w:t xml:space="preserve">STR </w:t>
      </w:r>
      <w:r w:rsidRPr="00D54A32">
        <w:rPr>
          <w:sz w:val="20"/>
        </w:rPr>
        <w:tab/>
      </w:r>
      <w:r w:rsidRPr="00D54A32">
        <w:rPr>
          <w:sz w:val="20"/>
        </w:rPr>
        <w:tab/>
        <w:t>short tandem repeats</w:t>
      </w:r>
    </w:p>
    <w:p w14:paraId="7655A3C1" w14:textId="77777777" w:rsidR="00EF104B" w:rsidRDefault="00EF104B" w:rsidP="00EF104B">
      <w:pPr>
        <w:spacing w:before="40" w:after="20"/>
        <w:ind w:left="284" w:hanging="284"/>
        <w:rPr>
          <w:sz w:val="20"/>
        </w:rPr>
      </w:pPr>
      <w:r>
        <w:rPr>
          <w:sz w:val="20"/>
        </w:rPr>
        <w:t>R</w:t>
      </w:r>
      <w:r w:rsidRPr="00D54A32">
        <w:rPr>
          <w:sz w:val="20"/>
        </w:rPr>
        <w:t>eal-time PCR</w:t>
      </w:r>
      <w:r w:rsidRPr="00D54A32">
        <w:rPr>
          <w:sz w:val="20"/>
        </w:rPr>
        <w:tab/>
        <w:t>polymerázová řetězová reakce v reálném čase</w:t>
      </w:r>
    </w:p>
    <w:p w14:paraId="4E780DBC" w14:textId="77777777" w:rsidR="00EF104B" w:rsidRDefault="00EF104B" w:rsidP="00EF104B">
      <w:pPr>
        <w:spacing w:before="40" w:after="20"/>
        <w:ind w:left="284" w:hanging="284"/>
        <w:rPr>
          <w:sz w:val="20"/>
        </w:rPr>
      </w:pPr>
      <w:r w:rsidRPr="00D54A32">
        <w:rPr>
          <w:sz w:val="20"/>
        </w:rPr>
        <w:t>NGS</w:t>
      </w:r>
      <w:r>
        <w:rPr>
          <w:sz w:val="20"/>
        </w:rPr>
        <w:t>-MPS</w:t>
      </w:r>
      <w:r w:rsidRPr="00D54A32">
        <w:rPr>
          <w:sz w:val="20"/>
        </w:rPr>
        <w:tab/>
        <w:t>next-generation sequencing</w:t>
      </w:r>
      <w:r>
        <w:rPr>
          <w:sz w:val="20"/>
        </w:rPr>
        <w:t xml:space="preserve"> - </w:t>
      </w:r>
      <w:r w:rsidRPr="00D54A32">
        <w:rPr>
          <w:sz w:val="20"/>
        </w:rPr>
        <w:t>masivně paralelní sekvenování</w:t>
      </w:r>
    </w:p>
    <w:p w14:paraId="6EB3D16A" w14:textId="77777777" w:rsidR="00EF104B" w:rsidRDefault="00EF104B" w:rsidP="00EF104B">
      <w:pPr>
        <w:spacing w:before="40" w:after="20"/>
        <w:ind w:left="284" w:hanging="284"/>
        <w:rPr>
          <w:sz w:val="20"/>
        </w:rPr>
      </w:pPr>
      <w:r>
        <w:rPr>
          <w:sz w:val="20"/>
        </w:rPr>
        <w:t>DNA</w:t>
      </w:r>
      <w:r>
        <w:rPr>
          <w:sz w:val="20"/>
        </w:rPr>
        <w:tab/>
      </w:r>
      <w:r>
        <w:rPr>
          <w:sz w:val="20"/>
        </w:rPr>
        <w:tab/>
        <w:t>deoxyribonukleová kyselina</w:t>
      </w:r>
    </w:p>
    <w:p w14:paraId="0375D3D6" w14:textId="77777777" w:rsidR="00EF104B" w:rsidRPr="00D54A32" w:rsidRDefault="00EF104B" w:rsidP="00EF104B">
      <w:pPr>
        <w:spacing w:before="40" w:after="20"/>
        <w:ind w:left="284" w:hanging="284"/>
        <w:rPr>
          <w:sz w:val="20"/>
        </w:rPr>
      </w:pPr>
      <w:r>
        <w:rPr>
          <w:sz w:val="20"/>
        </w:rPr>
        <w:t>RNA</w:t>
      </w:r>
      <w:r>
        <w:rPr>
          <w:sz w:val="20"/>
        </w:rPr>
        <w:tab/>
      </w:r>
      <w:r>
        <w:rPr>
          <w:sz w:val="20"/>
        </w:rPr>
        <w:tab/>
        <w:t>ribonukleová kyselina</w:t>
      </w:r>
    </w:p>
    <w:p w14:paraId="5A4C63D3" w14:textId="77777777" w:rsidR="00EF104B" w:rsidRDefault="00EF104B" w:rsidP="00EF104B">
      <w:pPr>
        <w:tabs>
          <w:tab w:val="left" w:pos="1134"/>
          <w:tab w:val="left" w:pos="2127"/>
          <w:tab w:val="left" w:pos="4536"/>
        </w:tabs>
        <w:spacing w:before="120" w:after="60"/>
        <w:ind w:right="567"/>
        <w:jc w:val="left"/>
      </w:pPr>
    </w:p>
    <w:p w14:paraId="3F9E8080" w14:textId="77777777" w:rsidR="00EF104B" w:rsidRPr="000666A3" w:rsidRDefault="00EF104B" w:rsidP="00EF104B"/>
    <w:sectPr w:rsidR="00EF104B" w:rsidRPr="000666A3" w:rsidSect="008664ED">
      <w:headerReference w:type="default" r:id="rId10"/>
      <w:footerReference w:type="default" r:id="rId11"/>
      <w:headerReference w:type="first" r:id="rId12"/>
      <w:footerReference w:type="first" r:id="rId13"/>
      <w:footnotePr>
        <w:numFmt w:val="chicago"/>
        <w:numStart w:val="4"/>
      </w:footnotePr>
      <w:pgSz w:w="11907" w:h="16840" w:code="9"/>
      <w:pgMar w:top="1134" w:right="851" w:bottom="1418" w:left="851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EAE9D" w14:textId="77777777" w:rsidR="00661DE4" w:rsidRDefault="00661DE4">
      <w:r>
        <w:separator/>
      </w:r>
    </w:p>
  </w:endnote>
  <w:endnote w:type="continuationSeparator" w:id="0">
    <w:p w14:paraId="3DEEF6C6" w14:textId="77777777" w:rsidR="00661DE4" w:rsidRDefault="0066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058EA" w14:textId="77777777" w:rsidR="00103041" w:rsidRPr="0011117C" w:rsidRDefault="00A91889" w:rsidP="002F1B53">
    <w:pPr>
      <w:pStyle w:val="Zpat"/>
      <w:spacing w:before="60" w:after="60"/>
      <w:rPr>
        <w:sz w:val="14"/>
      </w:rPr>
    </w:pPr>
    <w:r w:rsidRPr="0011117C">
      <w:rPr>
        <w:sz w:val="16"/>
        <w:szCs w:val="16"/>
      </w:rPr>
      <w:ptab w:relativeTo="margin" w:alignment="center" w:leader="none"/>
    </w:r>
    <w:r w:rsidRPr="0011117C">
      <w:rPr>
        <w:sz w:val="16"/>
        <w:szCs w:val="16"/>
      </w:rPr>
      <w:t>11_01-P508</w:t>
    </w:r>
    <w:r w:rsidR="005A7FE1" w:rsidRPr="0011117C">
      <w:rPr>
        <w:sz w:val="16"/>
        <w:szCs w:val="16"/>
      </w:rPr>
      <w:t>a</w:t>
    </w:r>
    <w:r w:rsidRPr="0011117C">
      <w:rPr>
        <w:sz w:val="16"/>
        <w:szCs w:val="16"/>
      </w:rPr>
      <w:t xml:space="preserve"> L-</w:t>
    </w:r>
    <w:r w:rsidR="007772F2" w:rsidRPr="0011117C">
      <w:rPr>
        <w:sz w:val="16"/>
        <w:szCs w:val="16"/>
      </w:rPr>
      <w:t>202</w:t>
    </w:r>
    <w:r w:rsidR="007772F2">
      <w:rPr>
        <w:sz w:val="16"/>
        <w:szCs w:val="16"/>
      </w:rPr>
      <w:t>30824</w:t>
    </w:r>
    <w:r w:rsidR="007772F2" w:rsidRPr="0011117C">
      <w:rPr>
        <w:sz w:val="16"/>
        <w:szCs w:val="16"/>
      </w:rPr>
      <w:ptab w:relativeTo="margin" w:alignment="right" w:leader="none"/>
    </w:r>
    <w:r w:rsidR="007772F2" w:rsidRPr="0011117C">
      <w:rPr>
        <w:sz w:val="16"/>
        <w:szCs w:val="16"/>
      </w:rPr>
      <w:t xml:space="preserve">Strana </w:t>
    </w:r>
    <w:r w:rsidRPr="0011117C">
      <w:rPr>
        <w:bCs/>
        <w:sz w:val="16"/>
        <w:szCs w:val="16"/>
      </w:rPr>
      <w:fldChar w:fldCharType="begin"/>
    </w:r>
    <w:r w:rsidRPr="0011117C">
      <w:rPr>
        <w:bCs/>
        <w:sz w:val="16"/>
        <w:szCs w:val="16"/>
      </w:rPr>
      <w:instrText>PAGE  \* Arabic  \* MERGEFORMAT</w:instrText>
    </w:r>
    <w:r w:rsidRPr="0011117C">
      <w:rPr>
        <w:bCs/>
        <w:sz w:val="16"/>
        <w:szCs w:val="16"/>
      </w:rPr>
      <w:fldChar w:fldCharType="separate"/>
    </w:r>
    <w:r w:rsidR="00EF104B">
      <w:rPr>
        <w:bCs/>
        <w:noProof/>
        <w:sz w:val="16"/>
        <w:szCs w:val="16"/>
      </w:rPr>
      <w:t>4</w:t>
    </w:r>
    <w:r w:rsidRPr="0011117C">
      <w:rPr>
        <w:bCs/>
        <w:sz w:val="16"/>
        <w:szCs w:val="16"/>
      </w:rPr>
      <w:fldChar w:fldCharType="end"/>
    </w:r>
    <w:r w:rsidRPr="0011117C">
      <w:rPr>
        <w:sz w:val="16"/>
        <w:szCs w:val="16"/>
      </w:rPr>
      <w:t xml:space="preserve"> z </w:t>
    </w:r>
    <w:r w:rsidRPr="0011117C">
      <w:rPr>
        <w:bCs/>
        <w:sz w:val="16"/>
        <w:szCs w:val="16"/>
      </w:rPr>
      <w:fldChar w:fldCharType="begin"/>
    </w:r>
    <w:r w:rsidRPr="0011117C">
      <w:rPr>
        <w:bCs/>
        <w:sz w:val="16"/>
        <w:szCs w:val="16"/>
      </w:rPr>
      <w:instrText>NUMPAGES  \* Arabic  \* MERGEFORMAT</w:instrText>
    </w:r>
    <w:r w:rsidRPr="0011117C">
      <w:rPr>
        <w:bCs/>
        <w:sz w:val="16"/>
        <w:szCs w:val="16"/>
      </w:rPr>
      <w:fldChar w:fldCharType="separate"/>
    </w:r>
    <w:r w:rsidR="00EF104B">
      <w:rPr>
        <w:bCs/>
        <w:noProof/>
        <w:sz w:val="16"/>
        <w:szCs w:val="16"/>
      </w:rPr>
      <w:t>4</w:t>
    </w:r>
    <w:r w:rsidRPr="0011117C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67D60" w14:textId="77777777" w:rsidR="00103041" w:rsidRDefault="00943FF8">
    <w:pPr>
      <w:spacing w:before="240"/>
      <w:jc w:val="center"/>
      <w:rPr>
        <w:sz w:val="22"/>
      </w:rPr>
    </w:pPr>
    <w:r>
      <w:rPr>
        <w:sz w:val="22"/>
      </w:rPr>
      <w:t xml:space="preserve">Strana:  </w:t>
    </w:r>
    <w:r>
      <w:rPr>
        <w:sz w:val="22"/>
        <w:vertAlign w:val="subscript"/>
      </w:rPr>
      <w:t>………</w:t>
    </w:r>
    <w:r>
      <w:rPr>
        <w:sz w:val="22"/>
      </w:rPr>
      <w:t xml:space="preserve">  z celkového počtu stran:  ………</w:t>
    </w:r>
  </w:p>
  <w:p w14:paraId="7A74A9C2" w14:textId="77777777" w:rsidR="00103041" w:rsidRDefault="00943FF8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771B7F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separate"/>
    </w:r>
    <w:r w:rsidR="00771B7F">
      <w:rPr>
        <w:sz w:val="14"/>
      </w:rPr>
      <w:t>601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 w:rsidR="00771B7F">
      <w:rPr>
        <w:sz w:val="14"/>
      </w:rPr>
      <w:t>P508b_L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C01FC" w14:textId="77777777" w:rsidR="00661DE4" w:rsidRDefault="00661DE4">
      <w:r>
        <w:separator/>
      </w:r>
    </w:p>
  </w:footnote>
  <w:footnote w:type="continuationSeparator" w:id="0">
    <w:p w14:paraId="2EE7FF54" w14:textId="77777777" w:rsidR="00661DE4" w:rsidRDefault="00661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14BA6" w14:textId="77777777" w:rsidR="005A7FE1" w:rsidRDefault="00BC1CD5" w:rsidP="00256D21">
    <w:pPr>
      <w:spacing w:before="240" w:after="60"/>
      <w:jc w:val="right"/>
      <w:rPr>
        <w:b/>
        <w:sz w:val="28"/>
        <w:szCs w:val="28"/>
      </w:rPr>
    </w:pPr>
    <w:r w:rsidRPr="00BC1CD5">
      <w:rPr>
        <w:b/>
        <w:noProof/>
        <w:sz w:val="28"/>
        <w:szCs w:val="28"/>
      </w:rPr>
      <w:drawing>
        <wp:inline distT="0" distB="0" distL="0" distR="0" wp14:anchorId="37D95B20" wp14:editId="2889A807">
          <wp:extent cx="2600325" cy="400050"/>
          <wp:effectExtent l="0" t="0" r="0" b="0"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50195C" w14:textId="77777777" w:rsidR="00613EB7" w:rsidRPr="00256D21" w:rsidRDefault="005A7FE1" w:rsidP="00256D21">
    <w:pPr>
      <w:spacing w:before="240" w:after="240"/>
      <w:jc w:val="center"/>
      <w:rPr>
        <w:b/>
        <w:sz w:val="22"/>
        <w:szCs w:val="22"/>
      </w:rPr>
    </w:pPr>
    <w:r w:rsidRPr="00256D21">
      <w:rPr>
        <w:b/>
        <w:sz w:val="32"/>
        <w:szCs w:val="28"/>
      </w:rPr>
      <w:t xml:space="preserve">Seznam činností v rámci flexibilního rozsahu akreditace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65993" w14:textId="77777777" w:rsidR="00103041" w:rsidRDefault="00943FF8">
    <w:pPr>
      <w:tabs>
        <w:tab w:val="center" w:pos="4536"/>
      </w:tabs>
      <w:spacing w:after="60"/>
    </w:pPr>
    <w:r>
      <w:tab/>
      <w:t>Příloha č. 1</w:t>
    </w:r>
  </w:p>
  <w:p w14:paraId="19472A08" w14:textId="77777777" w:rsidR="00103041" w:rsidRDefault="00943FF8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4" w15:restartNumberingAfterBreak="0">
    <w:nsid w:val="40553FF2"/>
    <w:multiLevelType w:val="hybridMultilevel"/>
    <w:tmpl w:val="3F46B682"/>
    <w:lvl w:ilvl="0" w:tplc="B5483D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704549875">
    <w:abstractNumId w:val="5"/>
  </w:num>
  <w:num w:numId="2" w16cid:durableId="1105542945">
    <w:abstractNumId w:val="5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1092773856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662244347">
    <w:abstractNumId w:val="6"/>
  </w:num>
  <w:num w:numId="5" w16cid:durableId="362638543">
    <w:abstractNumId w:val="6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 w16cid:durableId="378942306">
    <w:abstractNumId w:val="7"/>
  </w:num>
  <w:num w:numId="7" w16cid:durableId="1477256910">
    <w:abstractNumId w:val="5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  <w:rPr>
          <w:rFonts w:cs="Times New Roman"/>
        </w:rPr>
      </w:lvl>
    </w:lvlOverride>
  </w:num>
  <w:num w:numId="8" w16cid:durableId="873232194">
    <w:abstractNumId w:val="2"/>
  </w:num>
  <w:num w:numId="9" w16cid:durableId="2129544174">
    <w:abstractNumId w:val="1"/>
  </w:num>
  <w:num w:numId="10" w16cid:durableId="687026881">
    <w:abstractNumId w:val="3"/>
  </w:num>
  <w:num w:numId="11" w16cid:durableId="729574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041"/>
    <w:rsid w:val="00050CB0"/>
    <w:rsid w:val="00071430"/>
    <w:rsid w:val="000A0A03"/>
    <w:rsid w:val="000B33A6"/>
    <w:rsid w:val="000B4E85"/>
    <w:rsid w:val="000C2A49"/>
    <w:rsid w:val="000F475B"/>
    <w:rsid w:val="00103041"/>
    <w:rsid w:val="00110A1F"/>
    <w:rsid w:val="0011117C"/>
    <w:rsid w:val="001132DC"/>
    <w:rsid w:val="00113F12"/>
    <w:rsid w:val="00114740"/>
    <w:rsid w:val="0011711F"/>
    <w:rsid w:val="00130E9D"/>
    <w:rsid w:val="0013390C"/>
    <w:rsid w:val="00134D93"/>
    <w:rsid w:val="0017357A"/>
    <w:rsid w:val="001B4F27"/>
    <w:rsid w:val="001D0E95"/>
    <w:rsid w:val="001D5992"/>
    <w:rsid w:val="00220D4A"/>
    <w:rsid w:val="00237252"/>
    <w:rsid w:val="00242933"/>
    <w:rsid w:val="00256D21"/>
    <w:rsid w:val="002B526B"/>
    <w:rsid w:val="002D2750"/>
    <w:rsid w:val="002E59D1"/>
    <w:rsid w:val="002F1B53"/>
    <w:rsid w:val="002F2DD1"/>
    <w:rsid w:val="002F7C33"/>
    <w:rsid w:val="00303549"/>
    <w:rsid w:val="003035AD"/>
    <w:rsid w:val="003173BB"/>
    <w:rsid w:val="00342679"/>
    <w:rsid w:val="00343D56"/>
    <w:rsid w:val="003455D1"/>
    <w:rsid w:val="00383138"/>
    <w:rsid w:val="003A5AD8"/>
    <w:rsid w:val="003B2259"/>
    <w:rsid w:val="003C026C"/>
    <w:rsid w:val="003C184D"/>
    <w:rsid w:val="003D0E9C"/>
    <w:rsid w:val="00414409"/>
    <w:rsid w:val="00425D8E"/>
    <w:rsid w:val="00432FA8"/>
    <w:rsid w:val="004440BE"/>
    <w:rsid w:val="0046011F"/>
    <w:rsid w:val="00460ACE"/>
    <w:rsid w:val="00467838"/>
    <w:rsid w:val="00482394"/>
    <w:rsid w:val="00485DCA"/>
    <w:rsid w:val="00487F22"/>
    <w:rsid w:val="00496ABB"/>
    <w:rsid w:val="00496EAA"/>
    <w:rsid w:val="004A2D4A"/>
    <w:rsid w:val="004A6247"/>
    <w:rsid w:val="004D2F72"/>
    <w:rsid w:val="004E6E54"/>
    <w:rsid w:val="00520AB6"/>
    <w:rsid w:val="00521903"/>
    <w:rsid w:val="00531C09"/>
    <w:rsid w:val="00534A8A"/>
    <w:rsid w:val="005560AF"/>
    <w:rsid w:val="00587B07"/>
    <w:rsid w:val="005A374A"/>
    <w:rsid w:val="005A466C"/>
    <w:rsid w:val="005A7FE1"/>
    <w:rsid w:val="005E522E"/>
    <w:rsid w:val="00603693"/>
    <w:rsid w:val="00613EB7"/>
    <w:rsid w:val="0063331E"/>
    <w:rsid w:val="00640180"/>
    <w:rsid w:val="00661DE4"/>
    <w:rsid w:val="00675973"/>
    <w:rsid w:val="006919C5"/>
    <w:rsid w:val="00694C9F"/>
    <w:rsid w:val="006A47E9"/>
    <w:rsid w:val="006B0094"/>
    <w:rsid w:val="006C7A84"/>
    <w:rsid w:val="006D03B7"/>
    <w:rsid w:val="006D2FC2"/>
    <w:rsid w:val="006D624B"/>
    <w:rsid w:val="006D7858"/>
    <w:rsid w:val="006E2644"/>
    <w:rsid w:val="006F7737"/>
    <w:rsid w:val="0072732C"/>
    <w:rsid w:val="0074076A"/>
    <w:rsid w:val="0074328B"/>
    <w:rsid w:val="00771B7F"/>
    <w:rsid w:val="007772F2"/>
    <w:rsid w:val="007B6238"/>
    <w:rsid w:val="007C57E8"/>
    <w:rsid w:val="007D1741"/>
    <w:rsid w:val="007E0C1D"/>
    <w:rsid w:val="00800775"/>
    <w:rsid w:val="008055AC"/>
    <w:rsid w:val="00813490"/>
    <w:rsid w:val="008423E5"/>
    <w:rsid w:val="008558C7"/>
    <w:rsid w:val="0085663C"/>
    <w:rsid w:val="008664ED"/>
    <w:rsid w:val="00870BB7"/>
    <w:rsid w:val="008854C2"/>
    <w:rsid w:val="00892144"/>
    <w:rsid w:val="00893A83"/>
    <w:rsid w:val="008B4188"/>
    <w:rsid w:val="008D0413"/>
    <w:rsid w:val="008E6685"/>
    <w:rsid w:val="00943FF8"/>
    <w:rsid w:val="00955E17"/>
    <w:rsid w:val="0096558B"/>
    <w:rsid w:val="00977FFA"/>
    <w:rsid w:val="00990B11"/>
    <w:rsid w:val="009A5EDE"/>
    <w:rsid w:val="009F31C7"/>
    <w:rsid w:val="00A26463"/>
    <w:rsid w:val="00A41298"/>
    <w:rsid w:val="00A518C6"/>
    <w:rsid w:val="00A83C96"/>
    <w:rsid w:val="00A84DA2"/>
    <w:rsid w:val="00A862F3"/>
    <w:rsid w:val="00A91889"/>
    <w:rsid w:val="00A97561"/>
    <w:rsid w:val="00AA4AD5"/>
    <w:rsid w:val="00B62A3F"/>
    <w:rsid w:val="00BA1913"/>
    <w:rsid w:val="00BA54B1"/>
    <w:rsid w:val="00BB2007"/>
    <w:rsid w:val="00BB2076"/>
    <w:rsid w:val="00BC1CD5"/>
    <w:rsid w:val="00BE256A"/>
    <w:rsid w:val="00BF0C96"/>
    <w:rsid w:val="00BF1A07"/>
    <w:rsid w:val="00C33ACA"/>
    <w:rsid w:val="00C35A55"/>
    <w:rsid w:val="00C3684D"/>
    <w:rsid w:val="00C800CF"/>
    <w:rsid w:val="00C93DA1"/>
    <w:rsid w:val="00CC0F2B"/>
    <w:rsid w:val="00CC10F1"/>
    <w:rsid w:val="00CC6D03"/>
    <w:rsid w:val="00CD3459"/>
    <w:rsid w:val="00D01C4B"/>
    <w:rsid w:val="00D203AE"/>
    <w:rsid w:val="00D6724F"/>
    <w:rsid w:val="00D75D93"/>
    <w:rsid w:val="00D8684A"/>
    <w:rsid w:val="00DA24EE"/>
    <w:rsid w:val="00DB0131"/>
    <w:rsid w:val="00DB4138"/>
    <w:rsid w:val="00DC105B"/>
    <w:rsid w:val="00DC236C"/>
    <w:rsid w:val="00DD2614"/>
    <w:rsid w:val="00DF1D1B"/>
    <w:rsid w:val="00E100AA"/>
    <w:rsid w:val="00E104A3"/>
    <w:rsid w:val="00E22CD5"/>
    <w:rsid w:val="00E36726"/>
    <w:rsid w:val="00E6080C"/>
    <w:rsid w:val="00E70B46"/>
    <w:rsid w:val="00E84EE1"/>
    <w:rsid w:val="00EB153F"/>
    <w:rsid w:val="00EB52E0"/>
    <w:rsid w:val="00EF104B"/>
    <w:rsid w:val="00F06D61"/>
    <w:rsid w:val="00F075A7"/>
    <w:rsid w:val="00F23F43"/>
    <w:rsid w:val="00F42566"/>
    <w:rsid w:val="00F52DF1"/>
    <w:rsid w:val="00F77591"/>
    <w:rsid w:val="00F84577"/>
    <w:rsid w:val="00F97DB3"/>
    <w:rsid w:val="00FB7B06"/>
    <w:rsid w:val="00FD3F3A"/>
    <w:rsid w:val="00FE256C"/>
    <w:rsid w:val="00FE5A99"/>
    <w:rsid w:val="00FE6078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4F6F75"/>
  <w14:defaultImageDpi w14:val="96"/>
  <w15:docId w15:val="{E86036C2-4538-4998-B015-819589EE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104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Standardnpsmoodstavce"/>
    <w:link w:val="Nadpis6"/>
    <w:locked/>
    <w:rPr>
      <w:rFonts w:cs="Times New Roman"/>
      <w:b/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709" w:hanging="709"/>
    </w:pPr>
    <w:rPr>
      <w:b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534A8A"/>
    <w:rPr>
      <w:rFonts w:cs="Times New Roman"/>
      <w:b/>
    </w:rPr>
  </w:style>
  <w:style w:type="paragraph" w:styleId="Nzev">
    <w:name w:val="Title"/>
    <w:basedOn w:val="Normln"/>
    <w:link w:val="NzevChar"/>
    <w:uiPriority w:val="10"/>
    <w:qFormat/>
    <w:pPr>
      <w:spacing w:before="120" w:after="12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spacing w:before="120" w:after="120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/>
      <w:ind w:left="705" w:hanging="705"/>
      <w:jc w:val="left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Segoe UI" w:hAnsi="Segoe UI" w:cs="Segoe UI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E6080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080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E6080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E608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080C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2B526B"/>
    <w:rPr>
      <w:sz w:val="24"/>
    </w:rPr>
  </w:style>
  <w:style w:type="paragraph" w:styleId="Odstavecseseznamem">
    <w:name w:val="List Paragraph"/>
    <w:basedOn w:val="Normln"/>
    <w:uiPriority w:val="34"/>
    <w:qFormat/>
    <w:rsid w:val="0074328B"/>
    <w:pPr>
      <w:ind w:left="720"/>
      <w:contextualSpacing/>
    </w:pPr>
  </w:style>
  <w:style w:type="paragraph" w:styleId="Zkladntext">
    <w:name w:val="Body Text"/>
    <w:basedOn w:val="Normln"/>
    <w:link w:val="ZkladntextChar"/>
    <w:rsid w:val="00EF10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F104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810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b9b72a3095454cda5c8d5941cc391e71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669dbb329b8707d68d6f5d55c4b04e6a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  <xsd:enumeration value="VO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/>
    <Platnost_x0020_od xmlns="e9448448-c377-45fe-89f5-01fda98909d0" xsi:nil="true"/>
    <Schvalovatel xmlns="e9448448-c377-45fe-89f5-01fda98909d0">001</Schvalovatel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  <Pozn_x00e1_mka xmlns="e8bd6d70-59cb-4639-abaa-3c4a7c2b8601" xsi:nil="true"/>
    <Typ_x0020__x0158_D xmlns="e9448448-c377-45fe-89f5-01fda98909d0" xsi:nil="true"/>
    <Zpracovatel xmlns="e8bd6d70-59cb-4639-abaa-3c4a7c2b8601"/>
    <Ozna_x010d_en_x00ed_ xmlns="e9448448-c377-45fe-89f5-01fda98909d0" xsi:nil="true"/>
    <Platnost xmlns="e8bd6d70-59cb-4639-abaa-3c4a7c2b8601" xsi:nil="true"/>
  </documentManagement>
</p:properties>
</file>

<file path=customXml/itemProps1.xml><?xml version="1.0" encoding="utf-8"?>
<ds:datastoreItem xmlns:ds="http://schemas.openxmlformats.org/officeDocument/2006/customXml" ds:itemID="{FCBB8569-2BD1-44B5-B6D5-3AC9B94E57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8C444A-9729-4675-87F7-BBDAAF270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895438-8862-4EE4-8736-67FD6F1AB832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1060</Words>
  <Characters>7088</Characters>
  <Application>Microsoft Office Word</Application>
  <DocSecurity>0</DocSecurity>
  <Lines>59</Lines>
  <Paragraphs>16</Paragraphs>
  <ScaleCrop>false</ScaleCrop>
  <Company>ČIA</Company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OA verze 2018</dc:title>
  <dc:subject>11_01</dc:subject>
  <dc:creator>Tylecek Igor</dc:creator>
  <cp:keywords>601</cp:keywords>
  <dc:description>P508b_L</dc:description>
  <cp:lastModifiedBy>Zemánková Lucie</cp:lastModifiedBy>
  <cp:revision>2</cp:revision>
  <cp:lastPrinted>2018-06-28T09:15:00Z</cp:lastPrinted>
  <dcterms:created xsi:type="dcterms:W3CDTF">2025-01-07T12:05:00Z</dcterms:created>
  <dcterms:modified xsi:type="dcterms:W3CDTF">2025-01-07T12:05:00Z</dcterms:modified>
  <cp:category>Dokumenty k akci SŘ (ActionPlanId)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Dokumenty k akci SŘ (ActionPlanId)</vt:lpwstr>
  </property>
  <property fmtid="{D5CDD505-2E9C-101B-9397-08002B2CF9AE}" pid="7" name="UserCategory">
    <vt:lpwstr>ŘD 11</vt:lpwstr>
  </property>
  <property fmtid="{D5CDD505-2E9C-101B-9397-08002B2CF9AE}" pid="8" name="Schvalující">
    <vt:lpwstr>001</vt:lpwstr>
  </property>
  <property fmtid="{D5CDD505-2E9C-101B-9397-08002B2CF9AE}" pid="9" name="Vyhledat">
    <vt:lpwstr/>
  </property>
  <property fmtid="{D5CDD505-2E9C-101B-9397-08002B2CF9AE}" pid="10" name="SŘD">
    <vt:lpwstr>03_Formuláře a vzory akreditace</vt:lpwstr>
  </property>
  <property fmtid="{D5CDD505-2E9C-101B-9397-08002B2CF9AE}" pid="11" name="ŘD">
    <vt:lpwstr>03_Proces akreditace</vt:lpwstr>
  </property>
  <property fmtid="{D5CDD505-2E9C-101B-9397-08002B2CF9AE}" pid="12" name="Klíčová slova">
    <vt:lpwstr/>
  </property>
  <property fmtid="{D5CDD505-2E9C-101B-9397-08002B2CF9AE}" pid="13" name="Priorita na webu">
    <vt:lpwstr>330</vt:lpwstr>
  </property>
  <property fmtid="{D5CDD505-2E9C-101B-9397-08002B2CF9AE}" pid="14" name="WebCategory">
    <vt:lpwstr>;#4 EVP;#16 L;#</vt:lpwstr>
  </property>
  <property fmtid="{D5CDD505-2E9C-101B-9397-08002B2CF9AE}" pid="15" name="b_template">
    <vt:lpwstr>20181017</vt:lpwstr>
  </property>
  <property fmtid="{D5CDD505-2E9C-101B-9397-08002B2CF9AE}" pid="16" name="Označení dokumentu">
    <vt:lpwstr>11_01-P508_L</vt:lpwstr>
  </property>
  <property fmtid="{D5CDD505-2E9C-101B-9397-08002B2CF9AE}" pid="17" name="Název dokumentu">
    <vt:lpwstr>Příloha č. 3</vt:lpwstr>
  </property>
  <property fmtid="{D5CDD505-2E9C-101B-9397-08002B2CF9AE}" pid="18" name="Vedoucí skupiny kontrolujících">
    <vt:lpwstr/>
  </property>
  <property fmtid="{D5CDD505-2E9C-101B-9397-08002B2CF9AE}" pid="19" name="ValidTo">
    <vt:lpwstr/>
  </property>
  <property fmtid="{D5CDD505-2E9C-101B-9397-08002B2CF9AE}" pid="20" name="WFComment">
    <vt:lpwstr/>
  </property>
  <property fmtid="{D5CDD505-2E9C-101B-9397-08002B2CF9AE}" pid="21" name="Kontrolující">
    <vt:lpwstr/>
  </property>
  <property fmtid="{D5CDD505-2E9C-101B-9397-08002B2CF9AE}" pid="22" name="VPS">
    <vt:lpwstr>1</vt:lpwstr>
  </property>
  <property fmtid="{D5CDD505-2E9C-101B-9397-08002B2CF9AE}" pid="23" name="ContentTypeId">
    <vt:lpwstr>0x010100B3AD047E1A7F234CAA82F99B68C6AD48</vt:lpwstr>
  </property>
  <property fmtid="{D5CDD505-2E9C-101B-9397-08002B2CF9AE}" pid="24" name="Order">
    <vt:r8>8100</vt:r8>
  </property>
  <property fmtid="{D5CDD505-2E9C-101B-9397-08002B2CF9AE}" pid="25" name="FileDirRef">
    <vt:lpwstr>nastaveni/Templates</vt:lpwstr>
  </property>
  <property fmtid="{D5CDD505-2E9C-101B-9397-08002B2CF9AE}" pid="26" name="FSObjType">
    <vt:lpwstr>0</vt:lpwstr>
  </property>
  <property fmtid="{D5CDD505-2E9C-101B-9397-08002B2CF9AE}" pid="27" name="FileLeafRef">
    <vt:lpwstr>11_01-P508_L Příloha 3 SŘ 20130510.docx</vt:lpwstr>
  </property>
</Properties>
</file>